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59" w:rsidRDefault="00D65759" w:rsidP="00D65759">
      <w:pPr>
        <w:widowControl w:val="0"/>
        <w:shd w:val="clear" w:color="auto" w:fill="FFFFFF"/>
        <w:spacing w:line="322" w:lineRule="exact"/>
        <w:ind w:left="5040" w:right="6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4 к объявлению</w:t>
      </w:r>
    </w:p>
    <w:p w:rsidR="00D65759" w:rsidRDefault="00D65759" w:rsidP="00D65759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</w:p>
    <w:p w:rsidR="000A56DB" w:rsidRDefault="000A56DB" w:rsidP="000A56DB">
      <w:pPr>
        <w:widowControl w:val="0"/>
        <w:shd w:val="clear" w:color="auto" w:fill="FFFFFF"/>
        <w:spacing w:line="322" w:lineRule="exact"/>
        <w:ind w:right="65"/>
        <w:jc w:val="center"/>
      </w:pPr>
      <w:r>
        <w:rPr>
          <w:sz w:val="28"/>
          <w:szCs w:val="28"/>
        </w:rPr>
        <w:t>Методы оценки профессиональных и личностных качеств кандидатов</w:t>
      </w:r>
    </w:p>
    <w:p w:rsidR="000A56DB" w:rsidRDefault="000A56DB" w:rsidP="000A56DB">
      <w:pPr>
        <w:widowControl w:val="0"/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</w:p>
    <w:p w:rsidR="000A56DB" w:rsidRDefault="000A56DB" w:rsidP="000A56DB">
      <w:pPr>
        <w:ind w:firstLine="708"/>
        <w:jc w:val="both"/>
      </w:pPr>
      <w:r>
        <w:rPr>
          <w:rFonts w:eastAsia="Arial"/>
          <w:color w:val="000000"/>
          <w:sz w:val="28"/>
          <w:szCs w:val="28"/>
          <w:highlight w:val="white"/>
          <w:u w:val="single"/>
        </w:rPr>
        <w:t>Подготовка проекта документа</w:t>
      </w:r>
    </w:p>
    <w:p w:rsidR="000A56DB" w:rsidRDefault="000A56DB" w:rsidP="000A56DB">
      <w:pPr>
        <w:ind w:firstLine="708"/>
        <w:jc w:val="both"/>
      </w:pPr>
      <w:r>
        <w:rPr>
          <w:color w:val="000000"/>
          <w:sz w:val="28"/>
          <w:szCs w:val="28"/>
        </w:rPr>
        <w:t>Выполнение данного конкурсного задания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 xml:space="preserve">Кандидату предлагается </w:t>
      </w:r>
      <w:r w:rsidRPr="00A13C36">
        <w:rPr>
          <w:color w:val="000000"/>
          <w:sz w:val="28"/>
          <w:szCs w:val="28"/>
        </w:rPr>
        <w:t xml:space="preserve">подготовить </w:t>
      </w:r>
      <w:r w:rsidRPr="00A13C36">
        <w:rPr>
          <w:sz w:val="28"/>
          <w:szCs w:val="28"/>
        </w:rPr>
        <w:t>проект документа,</w:t>
      </w:r>
      <w:r>
        <w:rPr>
          <w:color w:val="000000"/>
          <w:sz w:val="28"/>
          <w:szCs w:val="28"/>
        </w:rPr>
        <w:t xml:space="preserve"> разработка которого входит в число должностных обязанностей по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должности гражданской службы. В этих целях кандидату </w:t>
      </w:r>
      <w:proofErr w:type="gramStart"/>
      <w:r>
        <w:rPr>
          <w:color w:val="000000"/>
          <w:sz w:val="28"/>
          <w:szCs w:val="28"/>
        </w:rPr>
        <w:t>предоставляется документы</w:t>
      </w:r>
      <w:proofErr w:type="gramEnd"/>
      <w:r>
        <w:rPr>
          <w:color w:val="000000"/>
          <w:sz w:val="28"/>
          <w:szCs w:val="28"/>
        </w:rPr>
        <w:t xml:space="preserve">, необходимые для надлежащей подготовки проекта документа. 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 xml:space="preserve">Конкурсное задание по подготовке проекта документа определяется руководителем структурного подразделения департамента для замещения вакантной должности гражданской </w:t>
      </w:r>
      <w:proofErr w:type="gramStart"/>
      <w:r>
        <w:rPr>
          <w:color w:val="000000"/>
          <w:sz w:val="28"/>
          <w:szCs w:val="28"/>
        </w:rPr>
        <w:t>службы</w:t>
      </w:r>
      <w:proofErr w:type="gramEnd"/>
      <w:r>
        <w:rPr>
          <w:color w:val="000000"/>
          <w:sz w:val="28"/>
          <w:szCs w:val="28"/>
        </w:rPr>
        <w:t xml:space="preserve"> в котором проводится конкурс, и согласовывается с председателем конкурсной комиссии.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 xml:space="preserve"> Всем кандидатам дается одинаковое конкурсное задание и время для его выполнения.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Оценка подготовленного проекта документа осуществляется руководителем структурного подразделения департамента, на замещение вакантной должности гражданской службы в котором проводится конкурс.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В целях проведения объективной оценки обеспечивается анонимность подготовленного проекта документа. Каждый проект документа регистрируется секретарем комиссии и под регистрационными номерами выдается для оценки.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Итоговая оценка выставляется по следующим критериям: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1) соответствие установленным требованиям оформления проекта документа;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2) понимание сути вопроса, выявление кандидатом ключевых фактов и проблем, послуживших основанием для разработки проекта документа;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3) 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4) обоснованность подходов к решению проблем, послуживших основанием для разработки проекта документа;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5) аналитические способности, логичность мышления;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6) правовая и лингвистическая грамотность.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 xml:space="preserve">По каждому вышеперечисленному критерию выставляется не более 2 баллов в следующем порядке: 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1) соответствие установленным требованиям оформления: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2 балла — проект документа более чем на 80 % соответствует  установленным требованиям оформления;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1 балл — проект документа соответствует установленным требованиям оформления от 40% до 80 %;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lastRenderedPageBreak/>
        <w:tab/>
        <w:t>0 баллов — проект документа соответствует установленным требованиям оформления менее чем на 40 %;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2) понимание сути вопроса, выявление кандидатом ключевых фактов и проблем, послуживших основанием для разработки проекта документа: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2 балла — суть вопроса раскрыта в полном объеме, кандидатом выявлены ключевые факты и проблемы;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 xml:space="preserve">1 балл — суть вопроса раскрыта, но не в полном объеме, кандидатом </w:t>
      </w:r>
      <w:proofErr w:type="gramStart"/>
      <w:r>
        <w:rPr>
          <w:color w:val="000000"/>
          <w:sz w:val="28"/>
          <w:szCs w:val="28"/>
        </w:rPr>
        <w:t>выявлены</w:t>
      </w:r>
      <w:proofErr w:type="gramEnd"/>
      <w:r>
        <w:rPr>
          <w:color w:val="000000"/>
          <w:sz w:val="28"/>
          <w:szCs w:val="28"/>
        </w:rPr>
        <w:t xml:space="preserve"> часть ключевых фактов и проблем;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0 баллов — суть вопроса не раскрыта, кандидатом не выявлены ключевые факты и проблемы;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3) 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Федерации: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2 балла — пути решения проблемы отражены, нормы законодательства применены правильно;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1 балл — отражены не все пути решения проблемы, нормы законодательства применены правильно в части проекта;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0 баллов — пути решения проблемы не отражены, нормы законодательства применены не правильно;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4) обоснованность подходов к решению проблем, послуживших основанием для разработки проекта документа: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2 балла — подходы к решению проблем обоснованы в полном объеме;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 xml:space="preserve">1 балл — часть подходов к решению проблем не </w:t>
      </w:r>
      <w:proofErr w:type="gramStart"/>
      <w:r>
        <w:rPr>
          <w:color w:val="000000"/>
          <w:sz w:val="28"/>
          <w:szCs w:val="28"/>
        </w:rPr>
        <w:t>обоснованы</w:t>
      </w:r>
      <w:proofErr w:type="gramEnd"/>
      <w:r>
        <w:rPr>
          <w:color w:val="000000"/>
          <w:sz w:val="28"/>
          <w:szCs w:val="28"/>
        </w:rPr>
        <w:t>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0 баллов — подходы к решению проблем не обоснованы;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5) аналитические способности, логичность мышления;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1 балл — критерий выражен;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0 баллов — критерий не выражен;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6)  правовая и лингвистическая грамотность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1 балл — ошибки отсутствуют либо ошибки имеются в небольшом количестве;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 xml:space="preserve">0 баллов — ошибки имеются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более 60 % текста.</w:t>
      </w:r>
    </w:p>
    <w:p w:rsidR="000A56DB" w:rsidRDefault="000A56DB" w:rsidP="000A56DB">
      <w:pPr>
        <w:widowControl w:val="0"/>
        <w:jc w:val="both"/>
      </w:pPr>
      <w:r>
        <w:rPr>
          <w:color w:val="000000"/>
          <w:sz w:val="28"/>
          <w:szCs w:val="28"/>
        </w:rPr>
        <w:tab/>
        <w:t>Максимальный балл (сумма баллов, выставленных по каждому критерию) за подготовку проекта документа — 10 баллов, минимальный балл — 0 баллов.</w:t>
      </w:r>
    </w:p>
    <w:p w:rsidR="000A56DB" w:rsidRDefault="000A56DB" w:rsidP="000A56DB">
      <w:pPr>
        <w:ind w:firstLine="708"/>
        <w:jc w:val="both"/>
        <w:rPr>
          <w:spacing w:val="2"/>
          <w:sz w:val="28"/>
          <w:szCs w:val="28"/>
          <w:u w:val="single"/>
        </w:rPr>
      </w:pPr>
    </w:p>
    <w:p w:rsidR="000A56DB" w:rsidRDefault="000A56DB" w:rsidP="000A56DB">
      <w:pPr>
        <w:spacing w:line="0" w:lineRule="atLeast"/>
        <w:ind w:firstLine="708"/>
      </w:pPr>
      <w:r>
        <w:rPr>
          <w:sz w:val="28"/>
          <w:szCs w:val="28"/>
          <w:u w:val="single"/>
        </w:rPr>
        <w:t>Тестирование.</w:t>
      </w:r>
    </w:p>
    <w:p w:rsidR="000A56DB" w:rsidRDefault="000A56DB" w:rsidP="000A56DB">
      <w:pPr>
        <w:ind w:firstLine="709"/>
        <w:jc w:val="both"/>
        <w:rPr>
          <w:spacing w:val="2"/>
          <w:sz w:val="28"/>
          <w:szCs w:val="28"/>
          <w:u w:val="single"/>
        </w:rPr>
      </w:pPr>
    </w:p>
    <w:p w:rsidR="000A56DB" w:rsidRDefault="000A56DB" w:rsidP="000A56DB">
      <w:pPr>
        <w:ind w:firstLine="709"/>
        <w:jc w:val="both"/>
      </w:pPr>
      <w:r>
        <w:rPr>
          <w:spacing w:val="2"/>
          <w:sz w:val="28"/>
          <w:szCs w:val="28"/>
        </w:rPr>
        <w:t xml:space="preserve">Тестирование кандидатов проводится </w:t>
      </w:r>
      <w:r>
        <w:rPr>
          <w:rFonts w:eastAsia="SimSun" w:cs="Mangal"/>
          <w:kern w:val="2"/>
          <w:sz w:val="28"/>
          <w:szCs w:val="28"/>
          <w:lang w:bidi="hi-IN"/>
        </w:rPr>
        <w:t>для оценки уровня владения кандидатом государственным языком Российской Федерации (русским языком), знаниями основ Конституции Российской Федерации, законодательства о государственной гражданской службе, законодательства о противодействии коррупции, знаниями и умениями в сфере информационно-коммуникационных технологий;</w:t>
      </w:r>
    </w:p>
    <w:p w:rsidR="000A56DB" w:rsidRDefault="000A56DB" w:rsidP="000A56DB">
      <w:pPr>
        <w:ind w:firstLine="709"/>
        <w:jc w:val="both"/>
      </w:pPr>
      <w:proofErr w:type="gramStart"/>
      <w:r>
        <w:rPr>
          <w:spacing w:val="2"/>
          <w:sz w:val="28"/>
          <w:szCs w:val="28"/>
        </w:rPr>
        <w:t xml:space="preserve">для оценки знаний и умений по вопросам профессиональной служебной деятельности исходя из области и вида профессиональной </w:t>
      </w:r>
      <w:r>
        <w:rPr>
          <w:spacing w:val="2"/>
          <w:sz w:val="28"/>
          <w:szCs w:val="28"/>
        </w:rPr>
        <w:lastRenderedPageBreak/>
        <w:t>служебной деятельности по вакантной должности гражданской службы, установленными должностным регламентом.</w:t>
      </w:r>
      <w:proofErr w:type="gramEnd"/>
    </w:p>
    <w:p w:rsidR="000A56DB" w:rsidRDefault="000A56DB" w:rsidP="000A56DB">
      <w:pPr>
        <w:ind w:firstLine="709"/>
        <w:jc w:val="both"/>
      </w:pPr>
      <w:r>
        <w:rPr>
          <w:spacing w:val="2"/>
          <w:sz w:val="28"/>
          <w:szCs w:val="28"/>
        </w:rPr>
        <w:t xml:space="preserve">При тестировании используется перечень из 60 вопросов. </w:t>
      </w:r>
    </w:p>
    <w:p w:rsidR="000A56DB" w:rsidRDefault="000A56DB" w:rsidP="000A56DB">
      <w:pPr>
        <w:ind w:firstLine="709"/>
        <w:jc w:val="both"/>
      </w:pPr>
      <w:r>
        <w:rPr>
          <w:spacing w:val="2"/>
          <w:sz w:val="28"/>
          <w:szCs w:val="28"/>
        </w:rPr>
        <w:t>Всем кандидатам предоставляется одинаковое время для прохождения тестирования.</w:t>
      </w:r>
    </w:p>
    <w:p w:rsidR="000A56DB" w:rsidRDefault="000A56DB" w:rsidP="000A56DB">
      <w:pPr>
        <w:ind w:firstLine="709"/>
        <w:jc w:val="both"/>
      </w:pPr>
      <w:r>
        <w:rPr>
          <w:spacing w:val="2"/>
          <w:sz w:val="28"/>
          <w:szCs w:val="28"/>
        </w:rPr>
        <w:t xml:space="preserve">За каждый правильный ответ на вопрос теста присуждается 1 балл. Максимальный балл за выполнение тестирования составляет 60 баллов. </w:t>
      </w:r>
    </w:p>
    <w:p w:rsidR="000A56DB" w:rsidRDefault="000A56DB" w:rsidP="000A56DB">
      <w:pPr>
        <w:ind w:firstLine="709"/>
        <w:jc w:val="both"/>
      </w:pPr>
      <w:r>
        <w:rPr>
          <w:spacing w:val="2"/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 (42 балла и более).</w:t>
      </w:r>
    </w:p>
    <w:p w:rsidR="000A56DB" w:rsidRDefault="000A56DB" w:rsidP="000A56DB">
      <w:pPr>
        <w:ind w:firstLine="709"/>
        <w:jc w:val="both"/>
      </w:pPr>
      <w:r>
        <w:rPr>
          <w:spacing w:val="2"/>
          <w:sz w:val="28"/>
          <w:szCs w:val="28"/>
        </w:rPr>
        <w:t>Набранные по результатам тестирования баллы суммируются и выставляются в виде итоговой оценки следующим образом:</w:t>
      </w:r>
    </w:p>
    <w:p w:rsidR="000A56DB" w:rsidRDefault="000A56DB" w:rsidP="000A56DB">
      <w:pPr>
        <w:ind w:firstLine="709"/>
        <w:jc w:val="both"/>
      </w:pPr>
      <w:r>
        <w:rPr>
          <w:spacing w:val="2"/>
          <w:sz w:val="28"/>
          <w:szCs w:val="28"/>
        </w:rPr>
        <w:t>3 балла, если за правильные ответы получено от 54 до 60 баллов;</w:t>
      </w:r>
    </w:p>
    <w:p w:rsidR="000A56DB" w:rsidRDefault="000A56DB" w:rsidP="000A56DB">
      <w:pPr>
        <w:ind w:firstLine="709"/>
        <w:jc w:val="both"/>
      </w:pPr>
      <w:r>
        <w:rPr>
          <w:spacing w:val="2"/>
          <w:sz w:val="28"/>
          <w:szCs w:val="28"/>
        </w:rPr>
        <w:t>2 балла, если за правильные ответы получено от 48 до 53 баллов;</w:t>
      </w:r>
    </w:p>
    <w:p w:rsidR="000A56DB" w:rsidRDefault="000A56DB" w:rsidP="000A56DB">
      <w:pPr>
        <w:ind w:firstLine="709"/>
        <w:jc w:val="both"/>
      </w:pPr>
      <w:r>
        <w:rPr>
          <w:spacing w:val="2"/>
          <w:sz w:val="28"/>
          <w:szCs w:val="28"/>
        </w:rPr>
        <w:t>1 балл, если за правильные ответы получено от 42 до 47 баллов;</w:t>
      </w:r>
    </w:p>
    <w:p w:rsidR="000A56DB" w:rsidRDefault="000A56DB" w:rsidP="000A56DB">
      <w:pPr>
        <w:ind w:firstLine="709"/>
        <w:jc w:val="both"/>
      </w:pPr>
      <w:r>
        <w:rPr>
          <w:spacing w:val="2"/>
          <w:sz w:val="28"/>
          <w:szCs w:val="28"/>
        </w:rPr>
        <w:t>0 баллов, если за правильные ответы получено менее чем 42 балла.</w:t>
      </w:r>
    </w:p>
    <w:p w:rsidR="000A56DB" w:rsidRDefault="000A56DB" w:rsidP="000A56DB">
      <w:pPr>
        <w:ind w:firstLine="709"/>
        <w:jc w:val="both"/>
      </w:pPr>
      <w:r>
        <w:rPr>
          <w:spacing w:val="2"/>
          <w:sz w:val="28"/>
          <w:szCs w:val="28"/>
        </w:rPr>
        <w:t>Члены конкурсной комиссии могут присутствовать при оценке кандидатов.</w:t>
      </w:r>
    </w:p>
    <w:p w:rsidR="000A56DB" w:rsidRDefault="000A56DB" w:rsidP="000A56DB">
      <w:pPr>
        <w:spacing w:line="0" w:lineRule="atLeast"/>
        <w:ind w:firstLine="709"/>
        <w:jc w:val="both"/>
      </w:pPr>
      <w:r>
        <w:rPr>
          <w:color w:val="000000"/>
          <w:sz w:val="28"/>
          <w:szCs w:val="28"/>
          <w:lang w:bidi="ru-RU"/>
        </w:rPr>
        <w:t>Указанная итоговая оценка суммируется для подсчета итогового балла кандидата.</w:t>
      </w:r>
    </w:p>
    <w:p w:rsidR="000A56DB" w:rsidRDefault="000A56DB" w:rsidP="000A56DB">
      <w:pPr>
        <w:ind w:firstLine="709"/>
        <w:jc w:val="both"/>
        <w:rPr>
          <w:bCs/>
          <w:color w:val="000000"/>
          <w:sz w:val="28"/>
          <w:szCs w:val="28"/>
          <w:u w:val="single"/>
          <w:lang w:eastAsia="en-US" w:bidi="ru-RU"/>
        </w:rPr>
      </w:pPr>
    </w:p>
    <w:p w:rsidR="000A56DB" w:rsidRDefault="000A56DB" w:rsidP="000A56DB">
      <w:pPr>
        <w:ind w:firstLine="708"/>
        <w:jc w:val="both"/>
      </w:pPr>
      <w:r>
        <w:rPr>
          <w:bCs/>
          <w:sz w:val="28"/>
          <w:szCs w:val="28"/>
          <w:u w:val="single"/>
          <w:lang w:eastAsia="en-US"/>
        </w:rPr>
        <w:t>Индивидуальное собеседование.</w:t>
      </w:r>
    </w:p>
    <w:p w:rsidR="000A56DB" w:rsidRDefault="000A56DB" w:rsidP="000A56DB">
      <w:pPr>
        <w:ind w:firstLine="708"/>
        <w:jc w:val="both"/>
        <w:rPr>
          <w:rFonts w:ascii="Calibri" w:hAnsi="Calibri" w:cs="Calibri"/>
          <w:color w:val="000000"/>
          <w:sz w:val="28"/>
          <w:szCs w:val="28"/>
          <w:u w:val="single"/>
          <w:lang w:eastAsia="en-US"/>
        </w:rPr>
      </w:pPr>
    </w:p>
    <w:p w:rsidR="000A56DB" w:rsidRDefault="000A56DB" w:rsidP="000A56DB">
      <w:pPr>
        <w:ind w:firstLine="708"/>
        <w:jc w:val="both"/>
      </w:pPr>
      <w:r>
        <w:rPr>
          <w:color w:val="000000"/>
          <w:sz w:val="28"/>
          <w:szCs w:val="28"/>
        </w:rPr>
        <w:t xml:space="preserve">Индивидуальное собеседование с кандидатом проходит в ходе заседания конкурсной комиссии. В рамках индивидуального собеседования конкурсной комиссией проводится обсуждение с кандидатом результатов выполнения им тестирования, задаются вопросы с целью определения его профессионального уровня. 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 xml:space="preserve">По каждой должности гражданской службы составляется перечень вопросов с учетом должностных обязанностей. Результаты индивидуального собеседования вносятся каждым членом конкурсной комиссии в конкурсный бюллетень. 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 xml:space="preserve">Максимальный балл, который может быть присужден кандидату членом конкурсной комиссии по результатам индивидуального собеседования — 10 баллов, минимальный балл — 1 балл. </w:t>
      </w:r>
      <w:r>
        <w:rPr>
          <w:color w:val="000000"/>
          <w:sz w:val="28"/>
          <w:szCs w:val="28"/>
        </w:rPr>
        <w:tab/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10 баллов присуждается, если кандидат последовательно, в полном объеме, глубоко и правильно раскрыл содержание вопросов, правильно использовал понятия и термины, показал высокий уровень профессиональных знаний в соответствующей сфере, мыслить системно, аргументированно отстаивал собственную точку зрения, обоснованно и самостоятельно принимал решения.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 xml:space="preserve">9-8 баллов присуждается, если кандидат последовательно, в полном объеме раскрыл содержание вопросов, правильно использовал понятия и термины, но допустил неточности и незначительные ошибки, показал достаточный уровень профессиональных знаний в соответствующей сфере, аналитических способностей, мыслить системно, в основном </w:t>
      </w:r>
      <w:r>
        <w:rPr>
          <w:color w:val="000000"/>
          <w:sz w:val="28"/>
          <w:szCs w:val="28"/>
        </w:rPr>
        <w:lastRenderedPageBreak/>
        <w:t>аргументированно отстаивал собственную точку зрения и самостоятельно принимал решения.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7-6 баллов присуждается, если кандидат последовательно,                            но не в полном объеме раскрыл содержание вопроса, не всегда правильно использовал понятия и термины, допустил неточности и ошибки, показал средний уровень профессиональных знаний в соответствующей сфере, не мог отстоять собственную точку зрения почти во всех случаях;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5-4 балла присуждается, если кандидат не последовательно                                      и не в полном объеме раскрыл содержание вопроса, не всегда правильно использовал понятия и термины, допустил неточности и ошибки, показал ниже среднего уровень профессиональных знаний в соответствующей сфере,                           не отстаивал собственную точку зрения;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3-2 балла присуждается,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показал низкий уровень профессиональных знаний в соответствующей сфере, а также показал отсутствие навыков аргументированного отстаивания собственной точки зрения;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1 балл присуждается, если кандидат не ответил ни на один вопрос,                   при ответе использовал понятия и термины, не соответствующие заданному вопросу, допустил множество ошибок в ответах на все вопросы, показал отсутствие знаний, необходимых для замещения вакантной должности.</w:t>
      </w:r>
    </w:p>
    <w:p w:rsidR="000A56DB" w:rsidRDefault="000A56DB" w:rsidP="000A56DB">
      <w:pPr>
        <w:jc w:val="both"/>
      </w:pPr>
      <w:r>
        <w:rPr>
          <w:color w:val="000000"/>
          <w:sz w:val="28"/>
          <w:szCs w:val="28"/>
        </w:rPr>
        <w:tab/>
        <w:t>В случае неявки на индивидуальное собеседование баллы                                   не выставляются.</w:t>
      </w:r>
    </w:p>
    <w:p w:rsidR="000A56DB" w:rsidRDefault="000A56DB" w:rsidP="000A56DB">
      <w:pPr>
        <w:ind w:firstLine="720"/>
        <w:jc w:val="both"/>
      </w:pPr>
      <w:r>
        <w:rPr>
          <w:sz w:val="28"/>
          <w:szCs w:val="28"/>
        </w:rPr>
        <w:t>Результаты индивидуального собеседования отражаются в конкурсных бюллетенях по форме, установленной Методикой проведения конкурса.</w:t>
      </w:r>
    </w:p>
    <w:p w:rsidR="000A56DB" w:rsidRDefault="000A56DB" w:rsidP="000A56DB">
      <w:pPr>
        <w:ind w:firstLine="720"/>
        <w:jc w:val="both"/>
        <w:rPr>
          <w:sz w:val="28"/>
          <w:szCs w:val="28"/>
        </w:rPr>
      </w:pPr>
    </w:p>
    <w:p w:rsidR="000A56DB" w:rsidRDefault="000A56DB" w:rsidP="000A56DB">
      <w:pPr>
        <w:shd w:val="clear" w:color="auto" w:fill="FFFFFF"/>
        <w:ind w:firstLine="709"/>
        <w:jc w:val="both"/>
        <w:textAlignment w:val="baseline"/>
      </w:pPr>
    </w:p>
    <w:p w:rsidR="000A56DB" w:rsidRDefault="000A56DB" w:rsidP="000A56DB"/>
    <w:p w:rsidR="00C100D0" w:rsidRDefault="00C100D0" w:rsidP="000A56DB">
      <w:pPr>
        <w:widowControl w:val="0"/>
        <w:shd w:val="clear" w:color="auto" w:fill="FFFFFF"/>
        <w:spacing w:line="322" w:lineRule="exact"/>
        <w:ind w:right="65"/>
        <w:jc w:val="center"/>
      </w:pPr>
    </w:p>
    <w:sectPr w:rsidR="00C100D0" w:rsidSect="00C12FE3">
      <w:footerReference w:type="default" r:id="rId7"/>
      <w:footerReference w:type="first" r:id="rId8"/>
      <w:pgSz w:w="11906" w:h="16838"/>
      <w:pgMar w:top="709" w:right="850" w:bottom="1134" w:left="1701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58" w:rsidRDefault="00196C58">
      <w:r>
        <w:separator/>
      </w:r>
    </w:p>
  </w:endnote>
  <w:endnote w:type="continuationSeparator" w:id="0">
    <w:p w:rsidR="00196C58" w:rsidRDefault="0019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F1" w:rsidRDefault="00196C58">
    <w:pPr>
      <w:pStyle w:val="a3"/>
      <w:jc w:val="right"/>
    </w:pPr>
  </w:p>
  <w:p w:rsidR="004D59F1" w:rsidRDefault="00196C58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F1" w:rsidRDefault="00196C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58" w:rsidRDefault="00196C58">
      <w:r>
        <w:separator/>
      </w:r>
    </w:p>
  </w:footnote>
  <w:footnote w:type="continuationSeparator" w:id="0">
    <w:p w:rsidR="00196C58" w:rsidRDefault="00196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59"/>
    <w:rsid w:val="000A56DB"/>
    <w:rsid w:val="00196C58"/>
    <w:rsid w:val="00C100D0"/>
    <w:rsid w:val="00D6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5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6575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5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6575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Наталья Викторовна</dc:creator>
  <cp:lastModifiedBy>Позднякова Наталья Викторовна</cp:lastModifiedBy>
  <cp:revision>2</cp:revision>
  <dcterms:created xsi:type="dcterms:W3CDTF">2022-08-17T13:31:00Z</dcterms:created>
  <dcterms:modified xsi:type="dcterms:W3CDTF">2023-02-28T08:17:00Z</dcterms:modified>
</cp:coreProperties>
</file>