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ind w:right="1065"/>
        <w:jc w:val="right"/>
        <w:spacing w:before="5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4"/>
        <w:ind w:right="1065"/>
        <w:jc w:val="right"/>
        <w:spacing w:before="59"/>
        <w:rPr>
          <w:highlight w:val="none"/>
        </w:rPr>
      </w:pPr>
      <w:r>
        <w:t xml:space="preserve">Приложение</w:t>
      </w:r>
      <w:r/>
    </w:p>
    <w:p>
      <w:pPr>
        <w:pStyle w:val="824"/>
        <w:spacing w:before="1"/>
      </w:pPr>
      <w:r/>
      <w:r/>
    </w:p>
    <w:p>
      <w:pPr>
        <w:pStyle w:val="824"/>
        <w:ind w:left="1226" w:right="1175"/>
        <w:jc w:val="center"/>
        <w:spacing w:lineRule="exact" w:line="322"/>
      </w:pPr>
      <w:r>
        <w:t xml:space="preserve">Информация</w:t>
      </w:r>
      <w:r>
        <w:rPr>
          <w:spacing w:val="-3"/>
        </w:rPr>
        <w:t xml:space="preserve"> </w:t>
      </w:r>
      <w:r>
        <w:t xml:space="preserve">об</w:t>
      </w:r>
      <w:r>
        <w:rPr>
          <w:spacing w:val="-2"/>
        </w:rPr>
        <w:t xml:space="preserve"> </w:t>
      </w:r>
      <w:r>
        <w:t xml:space="preserve">исполнении</w:t>
      </w:r>
      <w:r/>
    </w:p>
    <w:p>
      <w:pPr>
        <w:pStyle w:val="824"/>
        <w:ind w:left="1229" w:right="1175"/>
        <w:jc w:val="center"/>
        <w:rPr>
          <w:highlight w:val="none"/>
        </w:rPr>
      </w:pPr>
      <w:r>
        <w:t xml:space="preserve">плана</w:t>
      </w:r>
      <w:r>
        <w:rPr>
          <w:spacing w:val="-3"/>
        </w:rPr>
        <w:t xml:space="preserve"> </w:t>
      </w:r>
      <w:r>
        <w:t xml:space="preserve">мероприятий</w:t>
      </w:r>
      <w:r>
        <w:rPr>
          <w:spacing w:val="-6"/>
        </w:rPr>
        <w:t xml:space="preserve"> </w:t>
      </w:r>
      <w:r>
        <w:t xml:space="preserve">(«дорожной</w:t>
      </w:r>
      <w:r>
        <w:rPr>
          <w:spacing w:val="-3"/>
        </w:rPr>
        <w:t xml:space="preserve"> </w:t>
      </w:r>
      <w:r>
        <w:t xml:space="preserve">карты»)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профилактике</w:t>
      </w:r>
      <w:r>
        <w:rPr>
          <w:spacing w:val="-3"/>
        </w:rPr>
        <w:t xml:space="preserve"> </w:t>
      </w:r>
      <w:r>
        <w:t xml:space="preserve">социального</w:t>
      </w:r>
      <w:r>
        <w:rPr>
          <w:spacing w:val="-2"/>
        </w:rPr>
        <w:t xml:space="preserve"> </w:t>
      </w:r>
      <w:r>
        <w:t xml:space="preserve">сиротства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2022-2025</w:t>
      </w:r>
      <w:r>
        <w:rPr>
          <w:spacing w:val="-2"/>
        </w:rPr>
        <w:t xml:space="preserve"> </w:t>
      </w:r>
      <w:r>
        <w:t xml:space="preserve">годы</w:t>
      </w:r>
      <w:r/>
    </w:p>
    <w:p>
      <w:pPr>
        <w:pStyle w:val="824"/>
        <w:ind w:left="1229" w:right="1175"/>
        <w:jc w:val="left"/>
        <w:rPr>
          <w:highlight w:val="none"/>
          <w:u w:val="none"/>
        </w:rPr>
      </w:pPr>
      <w:r>
        <w:rPr>
          <w:highlight w:val="none"/>
        </w:rPr>
        <w:t xml:space="preserve">                      </w:t>
      </w:r>
      <w:r>
        <w:rPr>
          <w:highlight w:val="none"/>
          <w:u w:val="none"/>
        </w:rPr>
        <w:t xml:space="preserve">             </w:t>
      </w:r>
      <w:r>
        <w:rPr>
          <w:b w:val="false"/>
          <w:highlight w:val="none"/>
          <w:u w:val="none"/>
        </w:rPr>
        <w:t xml:space="preserve">      </w:t>
      </w:r>
      <w:r>
        <w:rPr>
          <w:b w:val="false"/>
          <w:highlight w:val="none"/>
          <w:u w:val="none"/>
        </w:rPr>
        <w:t xml:space="preserve">                               Брянская область</w:t>
      </w:r>
      <w:r>
        <w:rPr>
          <w:highlight w:val="none"/>
          <w:u w:val="none"/>
        </w:rPr>
      </w:r>
      <w:r/>
    </w:p>
    <w:p>
      <w:pPr>
        <w:pStyle w:val="824"/>
        <w:jc w:val="center"/>
        <w:spacing w:before="9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line">
                  <wp:posOffset>172391</wp:posOffset>
                </wp:positionV>
                <wp:extent cx="3429000" cy="1270"/>
                <wp:effectExtent l="0" t="0" r="0" b="0"/>
                <wp:wrapTopAndBottom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400"/>
                            <a:gd name="gd4" fmla="val 0"/>
                            <a:gd name="gd5" fmla="*/ w 0 5400"/>
                            <a:gd name="gd6" fmla="*/ h 0 1"/>
                            <a:gd name="gd7" fmla="*/ w 21600 54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4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40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0.0pt;mso-wrap-distance-top:0.0pt;mso-wrap-distance-right:0.0pt;mso-wrap-distance-bottom:0.0pt;z-index:266862592;o:allowoverlap:true;o:allowincell:true;mso-position-horizontal-relative:page;margin-left:307.3pt;mso-position-horizontal:absolute;mso-position-vertical-relative:line;margin-top:13.6pt;mso-position-vertical:absolute;width:270.0pt;height:0.1pt;" coordsize="100000,100000" path="m0,0l100000,0ee" filled="f" strokecolor="#000000" strokeweight="0.48pt">
                <v:path textboxrect="0,0,400000,-2147483648"/>
                <w10:wrap type="topAndBottom"/>
              </v:shape>
            </w:pict>
          </mc:Fallback>
        </mc:AlternateContent>
      </w:r>
      <w:r/>
    </w:p>
    <w:p>
      <w:pPr>
        <w:ind w:left="1229" w:right="1175" w:firstLine="0"/>
        <w:jc w:val="center"/>
        <w:spacing w:lineRule="exact" w:line="226" w:before="0"/>
        <w:rPr>
          <w:sz w:val="22"/>
        </w:rPr>
      </w:pPr>
      <w:r>
        <w:rPr>
          <w:sz w:val="22"/>
        </w:rPr>
        <w:t xml:space="preserve">(субъект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Российской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Федерации)</w:t>
      </w:r>
      <w:r/>
    </w:p>
    <w:p>
      <w:pPr>
        <w:pStyle w:val="824"/>
        <w:spacing w:before="4"/>
        <w:rPr>
          <w:sz w:val="22"/>
        </w:rPr>
      </w:pPr>
      <w:r>
        <w:rPr>
          <w:sz w:val="22"/>
        </w:rPr>
      </w:r>
      <w:r/>
    </w:p>
    <w:tbl>
      <w:tblPr>
        <w:tblW w:w="0" w:type="auto"/>
        <w:tblInd w:w="12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4905"/>
        <w:gridCol w:w="1843"/>
        <w:gridCol w:w="7370"/>
      </w:tblGrid>
      <w:tr>
        <w:trPr>
          <w:trHeight w:val="710"/>
        </w:trPr>
        <w:tc>
          <w:tcPr>
            <w:tcW w:w="567" w:type="dxa"/>
            <w:textDirection w:val="lrTb"/>
            <w:noWrap w:val="false"/>
          </w:tcPr>
          <w:p>
            <w:pPr>
              <w:pStyle w:val="826"/>
              <w:ind w:left="98" w:right="69" w:firstLine="45"/>
              <w:jc w:val="left"/>
              <w:spacing w:before="10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/>
          </w:p>
        </w:tc>
        <w:tc>
          <w:tcPr>
            <w:tcW w:w="4905" w:type="dxa"/>
            <w:textDirection w:val="lrTb"/>
            <w:noWrap w:val="false"/>
          </w:tcPr>
          <w:p>
            <w:pPr>
              <w:pStyle w:val="826"/>
              <w:ind w:left="408" w:right="403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мероприятия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6"/>
              <w:ind w:left="95" w:right="91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исполнения</w:t>
            </w:r>
            <w:r/>
          </w:p>
        </w:tc>
        <w:tc>
          <w:tcPr>
            <w:tcW w:w="7370" w:type="dxa"/>
            <w:textDirection w:val="lrTb"/>
            <w:noWrap w:val="false"/>
          </w:tcPr>
          <w:p>
            <w:pPr>
              <w:pStyle w:val="826"/>
              <w:ind w:left="3140" w:right="2126" w:firstLine="0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Результаты</w:t>
            </w:r>
            <w:r/>
          </w:p>
        </w:tc>
      </w:tr>
      <w:tr>
        <w:trPr>
          <w:trHeight w:val="482"/>
        </w:trPr>
        <w:tc>
          <w:tcPr>
            <w:tcW w:w="567" w:type="dxa"/>
            <w:textDirection w:val="lrTb"/>
            <w:noWrap w:val="false"/>
          </w:tcPr>
          <w:p>
            <w:pPr>
              <w:pStyle w:val="826"/>
              <w:ind w:left="7"/>
              <w:spacing w:before="10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</w:t>
            </w:r>
            <w:r/>
          </w:p>
        </w:tc>
        <w:tc>
          <w:tcPr>
            <w:tcW w:w="4905" w:type="dxa"/>
            <w:textDirection w:val="lrTb"/>
            <w:noWrap w:val="false"/>
          </w:tcPr>
          <w:p>
            <w:pPr>
              <w:pStyle w:val="826"/>
              <w:ind w:left="5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6"/>
              <w:ind w:left="5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/>
          </w:p>
        </w:tc>
        <w:tc>
          <w:tcPr>
            <w:tcW w:w="7370" w:type="dxa"/>
            <w:textDirection w:val="lrTb"/>
            <w:noWrap w:val="false"/>
          </w:tcPr>
          <w:p>
            <w:pPr>
              <w:pStyle w:val="826"/>
              <w:ind w:left="3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/>
          </w:p>
        </w:tc>
      </w:tr>
      <w:tr>
        <w:trPr>
          <w:trHeight w:val="185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азработка и утверждение плана мероприятий («дорожной карты») по профилактике социального сиротства на 2022-2025 годы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квартал 2021г.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трехсторонним приказом департамента семьи, социальной и демографической политики Брянской области, департамента образования и науки Брянской области, департамента здравоохранения Брянской области от </w:t>
            </w:r>
            <w:r>
              <w:rPr>
                <w:sz w:val="24"/>
              </w:rPr>
              <w:t xml:space="preserve">26 ноября 2022 года </w:t>
            </w:r>
            <w:r>
              <w:rPr>
                <w:sz w:val="24"/>
              </w:rPr>
              <w:t xml:space="preserve">№1056/1602/679 «Об </w:t>
            </w:r>
            <w:r>
              <w:rPr>
                <w:sz w:val="24"/>
              </w:rPr>
              <w:t xml:space="preserve">утверждении межведомственного плана мероприятий («дорожной карты») по профилактике социального сиротства на территории Брянской области, на 2022-2025 годы» утвержден </w:t>
            </w:r>
            <w:r/>
            <w:r>
              <w:rPr>
                <w:sz w:val="24"/>
              </w:rPr>
              <w:t xml:space="preserve">план мероприятий «дорожная карта» по профилактике социального сиротства </w:t>
            </w:r>
            <w:r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 xml:space="preserve">Брянской области, на 2022-2025 годы. </w:t>
            </w:r>
            <w:r>
              <w:rPr>
                <w:sz w:val="24"/>
              </w:rPr>
              <w:t xml:space="preserve"> </w:t>
            </w:r>
            <w:r/>
          </w:p>
        </w:tc>
      </w:tr>
      <w:tr>
        <w:trPr>
          <w:trHeight w:val="496"/>
        </w:trPr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Информационно-аналитическое обеспечение реализации «дорожной карты» посредством размещения в информационно-телекоммуникационной сети «Интернет» (на сайтах администраций муниципальных образований</w:t>
            </w:r>
            <w:r>
              <w:rPr>
                <w:sz w:val="24"/>
              </w:rPr>
              <w:t xml:space="preserve"> Брянской области</w:t>
            </w:r>
            <w:r>
              <w:rPr>
                <w:sz w:val="24"/>
              </w:rPr>
              <w:t xml:space="preserve">) ежегодного отчета о ходе реализации мероприятий «дорожной карты»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январь 2022 г.</w:t>
            </w:r>
            <w:r>
              <w:rPr>
                <w:sz w:val="24"/>
              </w:rPr>
            </w:r>
            <w:r/>
          </w:p>
        </w:tc>
        <w:tc>
          <w:tcPr>
            <w:tcW w:w="7370" w:type="dxa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На сайте департамента семьи, социальной и демографической политики Брянской области </w:t>
            </w:r>
            <w:r>
              <w:rPr>
                <w:sz w:val="24"/>
                <w:highlight w:val="none"/>
              </w:rPr>
            </w:r>
            <w:hyperlink r:id="rId10" w:tooltip="https://www.uszn032.ru/" w:history="1">
              <w:r>
                <w:rPr>
                  <w:rStyle w:val="802"/>
                  <w:sz w:val="24"/>
                  <w:highlight w:val="none"/>
                </w:rPr>
                <w:t xml:space="preserve">https://www.uszn032.ru/</w:t>
              </w:r>
            </w:hyperlink>
            <w:r>
              <w:rPr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 xml:space="preserve">(сайтах органов опеки и попечительства муниципальных образований Брянской области) размещен </w:t>
            </w:r>
            <w:r>
              <w:rPr>
                <w:sz w:val="24"/>
              </w:rPr>
              <w:t xml:space="preserve">план мероприятий «дорожная карта» по профилактике социального сиротства </w:t>
            </w:r>
            <w:r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 xml:space="preserve">Брянской области, на 2022-2025 годы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ежегодный отчет о ходе реализации мероприятий «дорожной карты» по профилактике социально сиротства в 2022 году на территории Брянской области.</w:t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</w:tc>
      </w:tr>
      <w:tr>
        <w:trPr>
          <w:trHeight w:val="404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Проведение совещаний (в том числе в режиме ВКС)  с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 по опеке и попечительству</w:t>
            </w:r>
            <w:r>
              <w:rPr>
                <w:sz w:val="24"/>
              </w:rPr>
              <w:t xml:space="preserve"> об исполнении переданных государственных полномочий по опеке </w:t>
            </w:r>
            <w:r>
              <w:rPr>
                <w:sz w:val="24"/>
              </w:rPr>
              <w:br/>
              <w:t xml:space="preserve">и попечительству в отношении несовершеннолетних 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февраль-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2022г.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Проведены совещания и семинары со специалистами органов опеки и попечительства муниципальных образований Брянской области  (в том числе в режиме ВКС) на темы: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17.02.2022г. - «Итоги работы органов опеки и попечительства за 2021 год и план работы на 2022 год».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25.03.2022г. - «Работа органов опеки и попечительства по  предупреждению возвратов детей из замещающих семей».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22.04.2022 г. -</w:t>
            </w:r>
            <w:r>
              <w:rPr>
                <w:sz w:val="24"/>
                <w:highlight w:val="none"/>
              </w:rPr>
              <w:t xml:space="preserve">«О деятельности органов опеки и попечительства».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06.10.2022 г. - «Деятельность органов опеки и попечительства на территории Брянской области». </w:t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На совещании рассматривались вопросы  на тему: «Профилактика гибели и жестокого обращения среди детей-сирот и детей, оставшихся без попечения родителей» и «Профилактика употребления наркотических препаратов (сниффинга) среди детей-сирот» с раздачей памяток и информационных материалов.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30.11.2022г. - «Сопровождение детей-сирот и детей, оставшихся без попечения родителей, обучающихся в профессиональных организациях Брянской области».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28.12.2022 г. - «Безопасность детей-сирот и детей, оставшихся без попечения родителей, в период зимних каникул».</w:t>
            </w:r>
            <w:r>
              <w:rPr>
                <w:sz w:val="24"/>
              </w:rPr>
            </w:r>
            <w:r/>
          </w:p>
        </w:tc>
      </w:tr>
      <w:tr>
        <w:trPr>
          <w:trHeight w:val="45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сравнительного анализа актуальных потребностей семей с детьми</w:t>
            </w:r>
            <w:r>
              <w:rPr>
                <w:sz w:val="24"/>
              </w:rPr>
              <w:t xml:space="preserve"> для </w:t>
            </w:r>
            <w:r>
              <w:rPr>
                <w:sz w:val="24"/>
              </w:rPr>
              <w:t xml:space="preserve">оказани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  <w:t xml:space="preserve"> адресной комплексной помощи семьям с детьми, оказавшимся в </w:t>
            </w:r>
            <w:r>
              <w:rPr>
                <w:sz w:val="24"/>
              </w:rPr>
              <w:t xml:space="preserve">трудной жизненной ситуации, социально опасном положении, профилактику семейного неблагополучия на ранней стадии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t xml:space="preserve">Гражданам, имеющим доходы ниже прожиточного минимума, проживающим на территории региона, в том числе семьям с детьми, оказывается государственная социальная помощь </w:t>
            </w:r>
            <w:r>
              <w:rPr>
                <w:sz w:val="24"/>
                <w:szCs w:val="28"/>
              </w:rPr>
              <w:t xml:space="preserve">в соответствии с Федеральным законом </w:t>
            </w:r>
            <w:r>
              <w:rPr>
                <w:sz w:val="24"/>
                <w:szCs w:val="28"/>
              </w:rPr>
              <w:t xml:space="preserve">от 17 июля 1999 года № 178-ФЗ «О государственной социальной помощи».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Данный вид </w:t>
            </w:r>
            <w:r>
              <w:rPr>
                <w:sz w:val="24"/>
                <w:szCs w:val="28"/>
              </w:rPr>
              <w:t xml:space="preserve">помощи предоставляется малоимущим гражданам, обратившимся в учреждения социального обслуживания населения, в виде единовременной денежной выплаты один раз в год в размере </w:t>
            </w:r>
            <w:r>
              <w:rPr>
                <w:sz w:val="24"/>
                <w:szCs w:val="28"/>
              </w:rPr>
              <w:t xml:space="preserve">30 процентов раз</w:t>
            </w:r>
            <w:r>
              <w:rPr>
                <w:sz w:val="24"/>
                <w:szCs w:val="28"/>
              </w:rPr>
              <w:t xml:space="preserve">ницы между суммой величин прожиточных минимумов и общим доходом членов малоимущей семьи или одиноко проживающего гражданина (размер  помощи индивидуален для каждой семьи и зависит от конкретного состава семьи и доходов каждого её члена).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  <w:t xml:space="preserve">За 2022 год помощь получили 9620 малоимущих семей, в том числе 7671 семья, в которых проживают дети, на общую сумму 44,9 млн рублей. </w:t>
            </w:r>
            <w:r>
              <w:rPr>
                <w:sz w:val="24"/>
                <w:szCs w:val="28"/>
              </w:rPr>
              <w:t xml:space="preserve">Средний размер выплаты в 2022 году составил 4670 рублей на одну малоимущую семью.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</w:rPr>
              <w:t xml:space="preserve">Мерами социальной поддержки </w:t>
            </w:r>
            <w:r>
              <w:rPr>
                <w:sz w:val="24"/>
              </w:rPr>
              <w:t xml:space="preserve">в 2022 году были охвачены  36 859 малообеспеченных семей.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государственной социальной помощи семьям с детьми на основе социальных контрактов, включая использование социального сопровождения как инструментов по выводу семьи на уровень </w:t>
            </w:r>
            <w:r>
              <w:rPr>
                <w:sz w:val="24"/>
              </w:rPr>
              <w:t xml:space="preserve">самообеспечения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  <w:highlight w:val="none"/>
              </w:rPr>
              <w:t xml:space="preserve">За 2022 год в регионе заключено 1988 соцконтрактов на общую сумму 301,6 млн рублей. Их общего количества соцконтрактов 1408 социальных контрактов заключено с семьями, в составе которых проживают дети до 18 лет.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раннему выявлению семей </w:t>
            </w:r>
            <w:r>
              <w:rPr>
                <w:sz w:val="24"/>
              </w:rPr>
              <w:t xml:space="preserve">с признаками неблагополучия, жестокого обращения и насилия в отношении детей, оказанию </w:t>
            </w:r>
            <w:r>
              <w:rPr>
                <w:sz w:val="24"/>
              </w:rPr>
              <w:br/>
              <w:t xml:space="preserve">им социальной помощи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муниципальных образованиях Брянской области ведется профилактическая работа с родителями и несовершеннолетними по пропаганде здорового образа жизни.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Специалистами органов опеки и попечительства постоянно разрабатываются и распространяются среди родителей и детей памятки, брошюры и буклеты о вреде алкоголизма, табакокурения и наркомании.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В зданиях центров социальной помощи семье и детям оформлены стенды на тему</w:t>
            </w:r>
            <w:r>
              <w:rPr>
                <w:sz w:val="24"/>
                <w:highlight w:val="none"/>
              </w:rPr>
              <w:t xml:space="preserve"> «Защити самое дорогое». 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По профилактике жестокого обращения с детьми и семейного насилия среди населения распространяются листовки на тему: «Последствия жестокого обращения с детьми».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сети общественных приёмных </w:t>
            </w:r>
            <w:r>
              <w:rPr>
                <w:sz w:val="24"/>
              </w:rPr>
              <w:br/>
              <w:t xml:space="preserve">для детей и родителей в учреждениях со</w:t>
            </w:r>
            <w:r>
              <w:rPr>
                <w:sz w:val="24"/>
              </w:rPr>
              <w:t xml:space="preserve">циального обслуживания населения. Обеспечение функционирования </w:t>
            </w:r>
            <w:r>
              <w:rPr>
                <w:sz w:val="24"/>
              </w:rPr>
              <w:t xml:space="preserve">интернет-порталов</w:t>
            </w:r>
            <w:r>
              <w:rPr>
                <w:sz w:val="24"/>
              </w:rPr>
              <w:t xml:space="preserve">, онлайн-консультаций для семей с детьми, консультационных пунктов по вопросам юридического, социального, психолого-педагогического характера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целях повышения информирования граждан по вопросам поддержки семьи,  детства, доступности оказания социальных услуг семья</w:t>
            </w:r>
            <w:r>
              <w:rPr>
                <w:sz w:val="24"/>
              </w:rPr>
              <w:t xml:space="preserve">м и детям, нуждающимся в социальной поддержке, организации с ними комплексной  межведомственной работы, на сайтах администраций, Комплексных центров социального обслуживания населения, в сети интернет, госпаблике Вконтакте постоянно размещается информация.</w:t>
            </w:r>
            <w:r>
              <w:rPr>
                <w:sz w:val="24"/>
              </w:rPr>
            </w:r>
            <w:r/>
          </w:p>
        </w:tc>
      </w:tr>
      <w:tr>
        <w:trPr>
          <w:trHeight w:val="122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доступной экстренной психологической помощи детям и их родителям посредством организации круглосуточной работы Детского телефона доверия с единым общероссийским номером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Информация о Детском телефоне доверия размещена на стендах органов опеки и попечительства, комиссий по делам несовершеннолетних и защите их прав, образовательных организаций, официальных сайтах администраций </w:t>
            </w:r>
            <w:r>
              <w:rPr>
                <w:sz w:val="24"/>
              </w:rPr>
              <w:t xml:space="preserve">муниципальных образований Брянской области.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 xml:space="preserve">отделения психолого-педагогической помощи семьи и детям с социальной гостиницей для женщин,</w:t>
            </w:r>
            <w:r>
              <w:rPr>
                <w:sz w:val="24"/>
              </w:rPr>
              <w:t xml:space="preserve"> попавших</w:t>
            </w:r>
            <w:r>
              <w:rPr>
                <w:sz w:val="24"/>
              </w:rPr>
              <w:t xml:space="preserve"> в трудную жизненную ситуацию.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szCs w:val="28"/>
              </w:rPr>
              <w:t xml:space="preserve">В</w:t>
            </w:r>
            <w:r>
              <w:rPr>
                <w:sz w:val="24"/>
                <w:szCs w:val="28"/>
              </w:rPr>
              <w:t xml:space="preserve"> целях оказания помощи семье, женщинам и детям, оказавшимся </w:t>
            </w:r>
            <w:r>
              <w:rPr>
                <w:sz w:val="24"/>
                <w:szCs w:val="28"/>
              </w:rPr>
              <w:t xml:space="preserve">в трудной жизненной ситуации, профилактики семейного неблагополучия, предупреждения преступлений, совершаемых в отношении женщин</w:t>
            </w:r>
            <w:r>
              <w:rPr>
                <w:sz w:val="24"/>
                <w:szCs w:val="28"/>
              </w:rPr>
              <w:t xml:space="preserve"> и несовершеннолетних, на территории Брянской области в двух комплексных центрах социального обслуживания населения </w:t>
            </w:r>
            <w:r>
              <w:rPr>
                <w:sz w:val="24"/>
                <w:szCs w:val="28"/>
              </w:rPr>
              <w:t xml:space="preserve">Брянской области </w:t>
            </w:r>
            <w:r>
              <w:rPr>
                <w:sz w:val="24"/>
                <w:szCs w:val="28"/>
              </w:rPr>
              <w:t xml:space="preserve">функционируют отделения помощи</w:t>
            </w:r>
            <w:r>
              <w:rPr>
                <w:sz w:val="24"/>
                <w:szCs w:val="28"/>
              </w:rPr>
              <w:t xml:space="preserve"> семье, женщинам и детям, оказавшимся в трудной жизненной ситуации, с социальной гостиницей, целью которых является оказание социальной и иных видов помощи семье и детям, оказавшимся в трудной жизненной ситуации, подвергшимся психофизическому насилию в сем</w:t>
            </w:r>
            <w:r>
              <w:rPr>
                <w:sz w:val="24"/>
                <w:szCs w:val="28"/>
              </w:rPr>
              <w:t xml:space="preserve">ье: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1. ГБУ «Комплексный центр социального обслуживания населения г. Брянска», расположенный по адресу: г. Брянск, пер. Димитрова, д.3.</w:t>
            </w:r>
            <w:r>
              <w:rPr>
                <w:sz w:val="24"/>
                <w:szCs w:val="28"/>
              </w:rPr>
              <w:t xml:space="preserve"> (на 8 мест);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2. ГБУ «Комплексный центр социального обслуживания населения Рогнединского района», расположенный по адресу: Брянская область, п. Рогнедино, ул. Горького, 9</w:t>
            </w:r>
            <w:r>
              <w:rPr>
                <w:sz w:val="24"/>
                <w:szCs w:val="28"/>
              </w:rPr>
              <w:t xml:space="preserve"> (на 10 мест)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Число женщин, проживавших в социальных гостиницах,</w:t>
            </w:r>
            <w:r>
              <w:rPr>
                <w:sz w:val="24"/>
                <w:szCs w:val="28"/>
              </w:rPr>
              <w:t xml:space="preserve"> за 2022</w:t>
            </w:r>
            <w:r>
              <w:rPr>
                <w:sz w:val="24"/>
                <w:szCs w:val="28"/>
              </w:rPr>
              <w:t xml:space="preserve"> год, составило </w:t>
            </w:r>
            <w:r>
              <w:rPr>
                <w:sz w:val="24"/>
                <w:szCs w:val="28"/>
              </w:rPr>
              <w:t xml:space="preserve">6 женщин в г. Брянске и </w:t>
            </w:r>
            <w:r>
              <w:rPr>
                <w:sz w:val="24"/>
                <w:szCs w:val="28"/>
              </w:rPr>
              <w:t xml:space="preserve">5 женщин, попавших в трудную жизненную ситуацию, и 2 несовершеннолетних детей в п. Рогнедино.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Кроме того, все женщины получили ряд услуг в полустационарной форме: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-социально-правовые (сбор документов и помощь в оформлении пособий, оказание помощи в получении юридических услуг);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-социально-психологические (услуги психолога маме и ребенку, услуги логопеда детям);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-социально-трудовые (оказание помощи в трудоустройстве).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Также были оказаны продуктовая и вещевая помощь.</w:t>
            </w:r>
            <w:r>
              <w:rPr>
                <w:sz w:val="24"/>
              </w:rPr>
            </w:r>
            <w:r/>
          </w:p>
        </w:tc>
      </w:tr>
      <w:tr>
        <w:trPr>
          <w:trHeight w:val="149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функционирования  кабинетов медико-социальной помощи в учреждениях здравоохранения с целью реализации системы мер по профилактике отказов от н</w:t>
            </w:r>
            <w:r>
              <w:rPr>
                <w:sz w:val="24"/>
              </w:rPr>
              <w:t xml:space="preserve">оворожденных. Социально-медико-психологическое сопровождение беременных женщин, находящихся в трудной жизненной ситуации. Обеспечение деятельности служб профилактики отказов от новорожденных, созданных при учреждениях социального обслуживания семьи и детей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На постоянной основе осуществляется психологическое консультирование беременных женщин при посещении учреждений здравоохранения.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При поступлении в учреждения женщин «группы риска» информация незамедлительно передается в органы опеки и попечительства муниципальных образований брянской области.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В 2022 года 25 детей, оставлены в учреждениях здравоохранения матерями при рождении.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>
          <w:trHeight w:val="225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психолого-педагогической, методической и консультативной помощи родителям (законным представителям) детей, а также гражданам, желающим взять на воспитание в свои семьи детей, оставшихся без попечения родителей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На постоянной основе осуществляется психолого-педагогическое консультирование законных представителей, а также граждан, желающих принять в свою семью на воспитание детей, оставшихся без попечения родителей.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  <w:t xml:space="preserve">В 2022 году 14 замещающим семьям  оказывалась психологическая помощь в налаживании детско-родительских отношений. 242 гражданина прошли  подготовку граждан, желающих взять в свои семьи детей на воспитание.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Проведение на базе муниципальных образовательных организаций цикла лекций по правовому просвещению </w:t>
            </w:r>
            <w:r>
              <w:rPr>
                <w:sz w:val="24"/>
              </w:rPr>
              <w:t xml:space="preserve">родителей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2022 года</w:t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Комиссии по делам несовершеннолетних и защите их прав при администрациях муниципаль</w:t>
            </w:r>
            <w:r>
              <w:rPr>
                <w:sz w:val="24"/>
              </w:rPr>
              <w:t xml:space="preserve">ных образований Брянской области в течение года проводила беседы с родителями об ответственности за ненадлежащее исполнение родительских обязанностей, нарушение половой неприкосновенности несовершеннолетних, жестокого обращения с детьми, об ответственности</w:t>
            </w:r>
            <w:r>
              <w:rPr>
                <w:sz w:val="24"/>
              </w:rPr>
              <w:t xml:space="preserve"> за нахождение несовершеннолетних в общественных местах в ночное время без сопровождения родителей (законных представителей), об ответственности за неисполнение Федерального Закона «Об образовании» в части получения несовершеннолетними общего образования.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В ноябре 2022 года в регионе прошли  мероприятия, посвященные Дню правовой помощи детям.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межведомственных профилактических мероприятий (акций), направленных на профилактику безнадзорности </w:t>
            </w:r>
            <w:r>
              <w:rPr>
                <w:sz w:val="24"/>
              </w:rPr>
              <w:br/>
              <w:t xml:space="preserve">и правонарушений несовершеннолетних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январь-март,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июнь-сентябрь,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декабрь-январь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2022 года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Реализуя меры по профилактике правонарушений несовершеннолетних, семей</w:t>
            </w:r>
            <w:r>
              <w:rPr>
                <w:sz w:val="24"/>
                <w:szCs w:val="24"/>
              </w:rPr>
              <w:t xml:space="preserve">ного неблагополучия, социального сиротства,  в 2022 году проведены ежегодные межведомственные профилактические акции «Защитим детей вместе» (3 января – 30 марта), «Добро без границ» (10 декабря – 15 января) и операция «Подросток» (1 июня – 30 сентября), в </w:t>
            </w:r>
            <w:r>
              <w:rPr>
                <w:sz w:val="24"/>
                <w:szCs w:val="24"/>
              </w:rPr>
              <w:t xml:space="preserve">рамках</w:t>
            </w:r>
            <w:r>
              <w:rPr>
                <w:sz w:val="24"/>
                <w:szCs w:val="24"/>
              </w:rPr>
              <w:t xml:space="preserve"> которых проведен комплекс мероприятий по обеспечению максимального отвлечения детей и подростков от влияния неблагоприятных факторов, созданию организованного отдыха и досуговой занятости в период каникул, осуществлению </w:t>
            </w:r>
            <w:r>
              <w:rPr>
                <w:sz w:val="24"/>
                <w:szCs w:val="24"/>
              </w:rPr>
              <w:t xml:space="preserve">контроля за</w:t>
            </w:r>
            <w:r>
              <w:rPr>
                <w:sz w:val="24"/>
                <w:szCs w:val="24"/>
              </w:rPr>
              <w:t xml:space="preserve"> семьями, находящимися в социально опасном </w:t>
            </w:r>
            <w:r>
              <w:rPr>
                <w:sz w:val="24"/>
                <w:szCs w:val="24"/>
              </w:rPr>
              <w:t xml:space="preserve">положении, выявлению родителей, не выполняющих обязанности по воспитанию и содержанию несовершеннолетних, активизации проведения профилактических мероприятий по предупреждению семейного неблагополучия,  оказанию материальной помощи семьям и подросткам.   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 организации этих акций в 2022 году приняли участие все органы и учреждения  системы профилактики области.</w:t>
            </w:r>
            <w:r>
              <w:rPr>
                <w:sz w:val="24"/>
                <w:highlight w:val="none"/>
              </w:rPr>
            </w:r>
            <w:r/>
          </w:p>
        </w:tc>
      </w:tr>
      <w:tr>
        <w:trPr>
          <w:trHeight w:val="278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мониторинга</w:t>
            </w:r>
            <w:r>
              <w:rPr>
                <w:sz w:val="24"/>
              </w:rPr>
              <w:t xml:space="preserve"> деятельности специалистов органов опеки</w:t>
            </w:r>
            <w:r>
              <w:rPr>
                <w:sz w:val="24"/>
              </w:rPr>
              <w:t xml:space="preserve"> и попечительства  при отобрании ребенка при непосредственной угрозе его жизни или здоровью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2023 года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 результате проведения работы по профилактике безнадзорности и правонарушений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несовершеннолетних,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сиротства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 2022 году в соответствии со ст.77 Семейного кодекса РФ было отобрано 2 несовершеннолетних ребенка, находящихся в обстановке, представляющей угрозу их жизни и здоровью. Единственный родитель в настоящее время лишена родительских прав.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  <w:suppressLineNumbers w:val="0"/>
            </w:pPr>
            <w:r>
              <w:rPr>
                <w:sz w:val="24"/>
                <w:szCs w:val="28"/>
              </w:rPr>
              <w:t xml:space="preserve">Ежегодно </w:t>
            </w:r>
            <w:r>
              <w:rPr>
                <w:sz w:val="24"/>
                <w:szCs w:val="28"/>
              </w:rPr>
              <w:t xml:space="preserve">органами опеки и попечительства проводится разъяснительная работа с детьми-сиротами и их законными представителями, включая правила безопасного поведения </w:t>
            </w:r>
            <w:r>
              <w:rPr>
                <w:sz w:val="24"/>
                <w:szCs w:val="28"/>
              </w:rPr>
              <w:t xml:space="preserve">взрослых и детей. 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повышения квалификации специалистов органов опеки</w:t>
            </w:r>
            <w:r>
              <w:rPr>
                <w:sz w:val="24"/>
              </w:rPr>
              <w:t xml:space="preserve"> и попечительства и комиссий по делам несовершеннолетних и защите их прав</w:t>
            </w:r>
            <w:r>
              <w:rPr>
                <w:sz w:val="24"/>
              </w:rPr>
              <w:br/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2022 года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  <w:suppressLineNumbers w:val="0"/>
            </w:pPr>
            <w:r>
              <w:rPr>
                <w:sz w:val="24"/>
              </w:rPr>
              <w:t xml:space="preserve">В 2022 году 80 специалистов </w:t>
            </w:r>
            <w:r>
              <w:rPr>
                <w:rFonts w:eastAsiaTheme="minorEastAsia"/>
                <w:sz w:val="24"/>
                <w:highlight w:val="none"/>
              </w:rPr>
              <w:t xml:space="preserve">органов опеки и попечительства муниципальных образований Брянской области </w:t>
            </w:r>
            <w:r>
              <w:rPr>
                <w:rFonts w:eastAsiaTheme="minorEastAsia"/>
                <w:sz w:val="24"/>
                <w:highlight w:val="none"/>
              </w:rPr>
              <w:t xml:space="preserve">на платформе </w:t>
            </w:r>
            <w:r>
              <w:rPr>
                <w:rFonts w:eastAsiaTheme="minorEastAsia"/>
                <w:sz w:val="24"/>
                <w:highlight w:val="none"/>
              </w:rPr>
              <w:t xml:space="preserve">ФГБОУ ВО</w:t>
            </w:r>
            <w:r>
              <w:rPr>
                <w:rFonts w:eastAsiaTheme="minorEastAsia"/>
                <w:sz w:val="24"/>
                <w:highlight w:val="none"/>
              </w:rPr>
              <w:t xml:space="preserve"> </w:t>
            </w:r>
            <w:r>
              <w:rPr>
                <w:rFonts w:eastAsiaTheme="minorEastAsia"/>
                <w:sz w:val="24"/>
                <w:highlight w:val="white"/>
              </w:rPr>
              <w:t xml:space="preserve">«Брянский</w:t>
            </w:r>
            <w:r>
              <w:rPr>
                <w:rFonts w:eastAsiaTheme="minorEastAsia"/>
                <w:sz w:val="24"/>
                <w:highlight w:val="white"/>
              </w:rPr>
              <w:t xml:space="preserve"> </w:t>
            </w:r>
            <w:r>
              <w:rPr>
                <w:rFonts w:eastAsiaTheme="minorEastAsia"/>
                <w:sz w:val="24"/>
                <w:highlight w:val="white"/>
              </w:rPr>
              <w:t xml:space="preserve">государственный</w:t>
            </w:r>
            <w:r>
              <w:rPr>
                <w:rFonts w:eastAsiaTheme="minorEastAsia"/>
                <w:sz w:val="24"/>
                <w:highlight w:val="white"/>
              </w:rPr>
              <w:t xml:space="preserve"> </w:t>
            </w:r>
            <w:r>
              <w:rPr>
                <w:rFonts w:eastAsiaTheme="minorEastAsia"/>
                <w:sz w:val="24"/>
                <w:highlight w:val="white"/>
              </w:rPr>
              <w:t xml:space="preserve">университет</w:t>
            </w:r>
            <w:r>
              <w:rPr>
                <w:rFonts w:eastAsiaTheme="minorEastAsia"/>
                <w:sz w:val="24"/>
                <w:highlight w:val="white"/>
              </w:rPr>
              <w:t xml:space="preserve"> имени академика И.Г.Петровского»</w:t>
            </w:r>
            <w:r>
              <w:rPr>
                <w:rFonts w:eastAsiaTheme="minorEastAsia"/>
                <w:sz w:val="24"/>
                <w:highlight w:val="none"/>
              </w:rPr>
              <w:t xml:space="preserve"> </w:t>
            </w:r>
            <w:r>
              <w:rPr>
                <w:rFonts w:eastAsiaTheme="minorEastAsia"/>
                <w:sz w:val="24"/>
                <w:highlight w:val="none"/>
              </w:rPr>
              <w:t xml:space="preserve">(онлайн) прошли курсы </w:t>
            </w:r>
            <w:r>
              <w:rPr>
                <w:rFonts w:eastAsiaTheme="minorEastAsia"/>
                <w:sz w:val="24"/>
                <w:highlight w:val="none"/>
              </w:rPr>
              <w:t xml:space="preserve">повышения  квалификации по темам: «Оценка рисков жестокого обращения с детьми, нанесения им существенного вреда, рисков утраты родительского попечения», Организация деятельности по опеке и попечительству»;</w:t>
            </w:r>
            <w:r>
              <w:rPr>
                <w:rFonts w:eastAsiaTheme="minorEastAsia"/>
                <w:sz w:val="24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sz w:val="24"/>
                <w:highlight w:val="white"/>
              </w:rPr>
              <w:suppressLineNumbers w:val="0"/>
            </w:pPr>
            <w:r>
              <w:rPr>
                <w:rFonts w:eastAsiaTheme="minorEastAsia"/>
                <w:sz w:val="24"/>
                <w:highlight w:val="none"/>
              </w:rPr>
              <w:t xml:space="preserve">10 специалистов на базе ФГБОУ ВО «Московский государственный психолого-педагогический университет» по теме: «Обеспечение и защита прав и законных интересов детей, их социальных и иных государственных гарантий»;</w:t>
            </w:r>
            <w:r>
              <w:rPr>
                <w:rFonts w:eastAsiaTheme="minorEastAsia"/>
                <w:sz w:val="24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sz w:val="24"/>
                <w:highlight w:val="none"/>
              </w:rPr>
              <w:suppressLineNumbers w:val="0"/>
            </w:pPr>
            <w:r>
              <w:rPr>
                <w:rFonts w:eastAsiaTheme="minorEastAsia"/>
                <w:sz w:val="24"/>
                <w:highlight w:val="none"/>
              </w:rPr>
              <w:t xml:space="preserve">19 специалистов прошли тренинг на тему:</w:t>
            </w:r>
            <w:r>
              <w:rPr>
                <w:rFonts w:eastAsiaTheme="minorEastAsia"/>
                <w:sz w:val="24"/>
                <w:highlight w:val="none"/>
              </w:rPr>
              <w:t xml:space="preserve"> «</w:t>
            </w:r>
            <w:r>
              <w:rPr>
                <w:rFonts w:eastAsiaTheme="minorEastAsia"/>
                <w:sz w:val="24"/>
              </w:rPr>
              <w:t xml:space="preserve">Профилактика профессионального выгорания».  </w:t>
            </w:r>
            <w:r>
              <w:rPr>
                <w:rFonts w:eastAsiaTheme="minorEastAsia"/>
                <w:sz w:val="24"/>
                <w:highlight w:val="none"/>
              </w:rPr>
              <w:t xml:space="preserve">  </w:t>
            </w:r>
            <w:r>
              <w:rPr>
                <w:rFonts w:eastAsiaTheme="minorEastAsia"/>
                <w:sz w:val="24"/>
              </w:rPr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В целях с</w:t>
            </w:r>
            <w:r>
              <w:rPr>
                <w:rFonts w:eastAsiaTheme="minorEastAsia"/>
                <w:sz w:val="24"/>
              </w:rPr>
              <w:t xml:space="preserve">овершенствования компетенций секретарей комиссий по делам несовершеннолетних и защите их прав в области организации и содержания профилактической работы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 xml:space="preserve">на базе </w:t>
            </w:r>
            <w:r>
              <w:rPr>
                <w:rFonts w:eastAsiaTheme="minorEastAsia"/>
                <w:bCs/>
                <w:sz w:val="24"/>
              </w:rPr>
              <w:t xml:space="preserve">«Цифровая экосистема ДПО» ФГАОУ ДПО «Академия Минпросвещения России»</w:t>
            </w:r>
            <w:r>
              <w:rPr>
                <w:rFonts w:eastAsiaTheme="minorEastAsia"/>
                <w:sz w:val="24"/>
              </w:rPr>
              <w:t xml:space="preserve"> в период с 17 декабря по 25 декабря более 50 специалистов прошли обучение в рамках по курса «Актуальные вопросы профилактической деятельности комиссий по делам несовершеннолетних и защите</w:t>
            </w:r>
            <w:r>
              <w:rPr>
                <w:rFonts w:eastAsiaTheme="minorEastAsia"/>
                <w:sz w:val="24"/>
              </w:rPr>
              <w:t xml:space="preserve"> их прав в условиях межведомственного взаимодействия».</w:t>
            </w:r>
            <w:r>
              <w:rPr>
                <w:rFonts w:eastAsiaTheme="minorEastAsia"/>
                <w:sz w:val="24"/>
                <w:highlight w:val="none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модуля программы повышения квалификации специалистов органов опеки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попечительства «Межведомственное взаимодействие  при сопровождении замещающих семей, в том числе </w:t>
            </w:r>
            <w:r>
              <w:rPr>
                <w:sz w:val="24"/>
              </w:rPr>
              <w:t xml:space="preserve">с целью профилактики «вторичного» сиротства»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rFonts w:eastAsiaTheme="minorEastAsia"/>
                <w:sz w:val="24"/>
                <w:highlight w:val="none"/>
              </w:rPr>
              <w:t xml:space="preserve">ФГБОУ ВО</w:t>
            </w:r>
            <w:r>
              <w:rPr>
                <w:rFonts w:eastAsiaTheme="minorEastAsia"/>
                <w:sz w:val="24"/>
                <w:szCs w:val="28"/>
                <w:highlight w:val="none"/>
              </w:rPr>
              <w:t xml:space="preserve"> </w:t>
            </w:r>
            <w:r>
              <w:rPr>
                <w:rFonts w:eastAsiaTheme="minorEastAsia"/>
                <w:sz w:val="24"/>
                <w:highlight w:val="white"/>
              </w:rPr>
              <w:t xml:space="preserve">«Брянский</w:t>
            </w:r>
            <w:r>
              <w:rPr>
                <w:rFonts w:eastAsiaTheme="minorEastAsia"/>
                <w:sz w:val="24"/>
                <w:highlight w:val="white"/>
              </w:rPr>
              <w:t xml:space="preserve"> </w:t>
            </w:r>
            <w:r>
              <w:rPr>
                <w:rFonts w:eastAsiaTheme="minorEastAsia"/>
                <w:sz w:val="24"/>
                <w:highlight w:val="white"/>
              </w:rPr>
              <w:t xml:space="preserve">государственный</w:t>
            </w:r>
            <w:r>
              <w:rPr>
                <w:rFonts w:eastAsiaTheme="minorEastAsia"/>
                <w:sz w:val="24"/>
                <w:highlight w:val="white"/>
              </w:rPr>
              <w:t xml:space="preserve"> </w:t>
            </w:r>
            <w:r>
              <w:rPr>
                <w:rFonts w:eastAsiaTheme="minorEastAsia"/>
                <w:sz w:val="24"/>
                <w:highlight w:val="white"/>
              </w:rPr>
              <w:t xml:space="preserve">университет</w:t>
            </w:r>
            <w:r>
              <w:rPr>
                <w:rFonts w:eastAsiaTheme="minorEastAsia"/>
                <w:sz w:val="24"/>
                <w:highlight w:val="white"/>
              </w:rPr>
              <w:t xml:space="preserve"> имени академика И.Г.Петровского»</w:t>
            </w:r>
            <w:r>
              <w:rPr>
                <w:rFonts w:eastAsiaTheme="minorEastAsia"/>
                <w:sz w:val="24"/>
                <w:highlight w:val="none"/>
              </w:rPr>
              <w:t xml:space="preserve"> разрабатывает программу </w:t>
            </w:r>
            <w:r>
              <w:rPr>
                <w:rFonts w:eastAsiaTheme="minorEastAsia"/>
                <w:sz w:val="24"/>
              </w:rPr>
              <w:t xml:space="preserve">повышения квалификации специалистов органов опеки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 xml:space="preserve">и попечительства «Межведомственное взаимодействие  при сопровождении замещающих семей, в том числе </w:t>
            </w:r>
            <w:r>
              <w:rPr>
                <w:rFonts w:eastAsiaTheme="minorEastAsia"/>
                <w:sz w:val="24"/>
              </w:rPr>
              <w:br/>
              <w:t xml:space="preserve">с целью профилактики «вторичного» сиротства»</w:t>
            </w:r>
            <w:r>
              <w:rPr>
                <w:rFonts w:eastAsiaTheme="minorEastAsia"/>
                <w:sz w:val="24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17.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Проведение курсов повышения квалификации </w:t>
            </w:r>
            <w:r>
              <w:rPr>
                <w:sz w:val="24"/>
                <w:highlight w:val="none"/>
              </w:rPr>
              <w:br/>
              <w:t xml:space="preserve">для специалистов организаций для детей-сирот </w:t>
            </w:r>
            <w:r>
              <w:rPr>
                <w:sz w:val="24"/>
                <w:highlight w:val="none"/>
              </w:rPr>
              <w:br/>
              <w:t xml:space="preserve">и детей, оставшихся без попечения родителей</w:t>
            </w:r>
            <w:r>
              <w:rPr>
                <w:sz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117 педагогических работников государственных общеобразовательных организаций для детей-сирот и детей, оставшихся без попечения родителей, прошли в 2022 году </w:t>
            </w:r>
            <w:r>
              <w:rPr>
                <w:sz w:val="24"/>
              </w:rPr>
              <w:t xml:space="preserve">повышение квалификации по вопросам воспитательной работы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базе ГАУ ДПО «Брянский институт повышения квалификации работников образования»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18.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Вовлечение </w:t>
            </w:r>
            <w:r>
              <w:rPr>
                <w:sz w:val="24"/>
                <w:highlight w:val="none"/>
              </w:rPr>
              <w:t xml:space="preserve">несовершеннолетни</w:t>
            </w:r>
            <w:r>
              <w:rPr>
                <w:sz w:val="24"/>
                <w:highlight w:val="none"/>
              </w:rPr>
              <w:t xml:space="preserve">х</w:t>
            </w:r>
            <w:r>
              <w:rPr>
                <w:sz w:val="24"/>
                <w:highlight w:val="none"/>
              </w:rPr>
              <w:t xml:space="preserve">, </w:t>
            </w:r>
            <w:r>
              <w:rPr>
                <w:sz w:val="24"/>
                <w:highlight w:val="none"/>
              </w:rPr>
              <w:t xml:space="preserve">находящихся в трудной жизненной ситуации в деятельность по добровольчеству (</w:t>
            </w:r>
            <w:r>
              <w:rPr>
                <w:sz w:val="24"/>
                <w:highlight w:val="none"/>
              </w:rPr>
              <w:t xml:space="preserve">волонтерству</w:t>
            </w:r>
            <w:r>
              <w:rPr>
                <w:sz w:val="24"/>
                <w:highlight w:val="none"/>
              </w:rPr>
              <w:t xml:space="preserve">)</w:t>
            </w:r>
            <w:r>
              <w:rPr>
                <w:sz w:val="24"/>
                <w:highlight w:val="none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в течение 2022 года</w:t>
            </w:r>
            <w:r>
              <w:rPr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Брянской области в 249 общеобразовательных организациях функционируют 275 школьных волонтерских отрядов, участниками которых являются </w:t>
            </w:r>
            <w:r>
              <w:rPr>
                <w:sz w:val="24"/>
              </w:rPr>
              <w:t xml:space="preserve"> около 8000</w:t>
            </w:r>
            <w:r>
              <w:rPr>
                <w:sz w:val="24"/>
              </w:rPr>
              <w:t xml:space="preserve"> обучающихся.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Школьники - добровольцы  занимаются организацией шефской помощи ученикам начальной школы, оказывают необходимую помощь людям с ограниченными возможностями здоровья, престарел</w:t>
            </w:r>
            <w:r>
              <w:rPr>
                <w:sz w:val="24"/>
              </w:rPr>
              <w:t xml:space="preserve">ым (уборка в доме, помощь в работе на приусадебном участке, уборка снега, покупка лекарств и продуктов), организуют акции по сбору вещей  для малообеспеченных семей и семей, попавших в трудную жизненную ситуацию (акции «Семья – семье», «Добро без границ», </w:t>
            </w:r>
            <w:r>
              <w:rPr>
                <w:sz w:val="24"/>
              </w:rPr>
              <w:t xml:space="preserve">«Новый год в каждый дом!»</w:t>
            </w:r>
            <w:r>
              <w:rPr>
                <w:sz w:val="24"/>
              </w:rPr>
              <w:t xml:space="preserve">), осуществляют</w:t>
            </w:r>
            <w:r>
              <w:rPr>
                <w:sz w:val="24"/>
              </w:rPr>
              <w:t xml:space="preserve"> уход за территориями, прилегающими к памятникам и монументам, ухаживают за воинскими захоро</w:t>
            </w:r>
            <w:r>
              <w:rPr>
                <w:sz w:val="24"/>
              </w:rPr>
              <w:t xml:space="preserve">нениями (акции «Обелиск», «Вахта памяти»), организуют поздравления и  вручение подарков ветеранам Великой Отечественной войны, участникам боевых действий (волонтерские акции «Открытка ветерану», «Подарок ветерану», «Ветеран живет рядом», «письмо Победы»).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волонтерскую деятельность вовлекаются </w:t>
            </w:r>
            <w:r>
              <w:rPr>
                <w:sz w:val="24"/>
              </w:rPr>
              <w:t xml:space="preserve">несовершеннолетние, находящи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 xml:space="preserve">ся в трудной жизненной ситуации</w:t>
            </w:r>
            <w:r>
              <w:rPr>
                <w:sz w:val="24"/>
              </w:rPr>
              <w:t xml:space="preserve">, так как она </w:t>
            </w:r>
            <w:r>
              <w:rPr>
                <w:sz w:val="24"/>
              </w:rPr>
              <w:t xml:space="preserve">способствует их успешной социализации, дает ребенку возможность проявить инициативу, творческий потенциал, ощутить свою причастность к общественно полезному делу.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19.</w:t>
            </w:r>
            <w:r>
              <w:rPr>
                <w:highlight w:val="non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Организация занятости воспитанников </w:t>
            </w:r>
            <w:r>
              <w:rPr>
                <w:sz w:val="24"/>
                <w:highlight w:val="none"/>
              </w:rPr>
              <w:t xml:space="preserve">организаций</w:t>
            </w:r>
            <w:r>
              <w:rPr>
                <w:sz w:val="24"/>
                <w:highlight w:val="none"/>
              </w:rPr>
              <w:t xml:space="preserve"> для детей-сирот и детей, оставшихся без попечения родителей, ведение на сайтах </w:t>
            </w:r>
            <w:r>
              <w:rPr>
                <w:sz w:val="24"/>
                <w:highlight w:val="none"/>
              </w:rPr>
              <w:t xml:space="preserve">организаций  </w:t>
            </w:r>
            <w:r>
              <w:rPr>
                <w:sz w:val="24"/>
                <w:highlight w:val="none"/>
              </w:rPr>
              <w:t xml:space="preserve">постоянной рубрики: «Свободное время: интересное для тебя!»</w:t>
            </w:r>
            <w:r>
              <w:rPr>
                <w:sz w:val="24"/>
                <w:highlight w:val="none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в течение 2022 года</w:t>
            </w:r>
            <w:r>
              <w:rPr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государственных общеобразовательных организациях  для детей-сирот и детей, оставшихся без попечения  родителей, функционируют 17 кружков, секций и иных детских объединений различных направленностей.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Кроме того, в Брянской областной школе-интернате работает школьный музей, школьный спортивный клуб «Чемпион», школьный театр «Горошины».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Воспитанники этого учреждения </w:t>
            </w:r>
            <w:r>
              <w:rPr>
                <w:sz w:val="24"/>
              </w:rPr>
              <w:t xml:space="preserve">посещают занятия художест</w:t>
            </w:r>
            <w:r>
              <w:rPr>
                <w:sz w:val="24"/>
              </w:rPr>
              <w:t xml:space="preserve">венной школы г</w:t>
            </w:r>
            <w:r>
              <w:rPr>
                <w:sz w:val="24"/>
              </w:rPr>
              <w:t xml:space="preserve">.Ж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ковка,  выезжают на занятия в Ледовый Дворец г.Брянска, посещают мероприятия Брянского областного Губернаторского Дворца, являются постоянными участниками мероприятий благотворительного фонда «Северная корона» (г.Москва), направленных на развитие творчески</w:t>
            </w:r>
            <w:r>
              <w:rPr>
                <w:sz w:val="24"/>
              </w:rPr>
              <w:t xml:space="preserve">х</w:t>
            </w:r>
            <w:r>
              <w:rPr>
                <w:sz w:val="24"/>
              </w:rPr>
              <w:t xml:space="preserve"> способностей каждого ребенка из числа детей-сирот и детей, оставшихся без попечения  родителей.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Лучшие воспитанники школ-интернатов для детей-сирот  27 декабря 2022 года приняли участие в новогодней Губернаторской елке в Брянском государственном цирке.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Вся информация о </w:t>
            </w:r>
            <w:r>
              <w:rPr>
                <w:sz w:val="24"/>
              </w:rPr>
              <w:t xml:space="preserve">досуговой</w:t>
            </w:r>
            <w:r>
              <w:rPr>
                <w:sz w:val="24"/>
              </w:rPr>
              <w:t xml:space="preserve"> деятельности и занятости</w:t>
            </w:r>
            <w:r>
              <w:rPr>
                <w:sz w:val="24"/>
              </w:rPr>
              <w:t xml:space="preserve"> воспитанников размещается на сайтах образовательных организаций.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20.</w:t>
            </w:r>
            <w:r>
              <w:rPr>
                <w:highlight w:val="white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Исполнение плана мероприятий по реализации концепции социальной адаптации </w:t>
            </w:r>
            <w:r>
              <w:rPr>
                <w:sz w:val="24"/>
                <w:highlight w:val="white"/>
              </w:rPr>
              <w:t xml:space="preserve">и </w:t>
            </w:r>
            <w:r>
              <w:rPr>
                <w:sz w:val="24"/>
                <w:highlight w:val="white"/>
              </w:rPr>
              <w:t xml:space="preserve">постинтернатного</w:t>
            </w:r>
            <w:r>
              <w:rPr>
                <w:sz w:val="24"/>
                <w:highlight w:val="white"/>
              </w:rPr>
              <w:t xml:space="preserve"> сопровождения детей-сирот </w:t>
            </w:r>
            <w:r>
              <w:rPr>
                <w:sz w:val="24"/>
                <w:highlight w:val="white"/>
              </w:rPr>
              <w:br/>
              <w:t xml:space="preserve">и детей, оставшихся без попечения родителей, </w:t>
            </w:r>
            <w:r>
              <w:rPr>
                <w:sz w:val="24"/>
                <w:highlight w:val="white"/>
              </w:rPr>
              <w:t xml:space="preserve">лиц из числа детей-сирот и детей, оставшихся </w:t>
            </w:r>
            <w:r>
              <w:rPr>
                <w:sz w:val="24"/>
                <w:highlight w:val="white"/>
              </w:rPr>
              <w:t xml:space="preserve">без попечения родителей, в </w:t>
            </w:r>
            <w:r>
              <w:rPr>
                <w:sz w:val="24"/>
                <w:highlight w:val="white"/>
              </w:rPr>
              <w:t xml:space="preserve">Брянской области</w:t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решением рабочего совещания от 30.11.2022г. на тему: «Сопровождение детей-сирот и </w:t>
            </w:r>
            <w:r>
              <w:rPr>
                <w:sz w:val="24"/>
              </w:rPr>
              <w:t xml:space="preserve">детей, оставшихся без попечения родителей, обучающихся в профессиональных образовательных организациях Брянской области» департаменту семьи, социальной и демографической политики Брянской области поручено разработать </w:t>
            </w:r>
            <w:r>
              <w:rPr>
                <w:sz w:val="24"/>
              </w:rPr>
              <w:t xml:space="preserve">в 2023 году </w:t>
            </w:r>
            <w:r>
              <w:rPr>
                <w:sz w:val="24"/>
              </w:rPr>
              <w:t xml:space="preserve">программу по сопровождению </w:t>
            </w:r>
            <w:r>
              <w:rPr>
                <w:sz w:val="24"/>
              </w:rPr>
              <w:t xml:space="preserve">детей-сирот и детей, оставшихся без попечения родителей, обучающихся в профессиональных образовательных организациях. 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ind w:firstLine="13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 обеспечению жилыми помещениями детей-сирот и детей, оставшихся </w:t>
            </w:r>
            <w:r>
              <w:rPr>
                <w:sz w:val="24"/>
              </w:rPr>
              <w:t xml:space="preserve">без попечения родителей, лиц из их числа</w:t>
            </w:r>
            <w:r>
              <w:rPr>
                <w:sz w:val="24"/>
              </w:rPr>
            </w:r>
            <w:r/>
          </w:p>
          <w:p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  <w:highlight w:val="none"/>
              </w:rPr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а 2022 год на обеспечение жильем детей-сирот из областного и федерального бюджетов было выделено 646,6 мл</w:t>
            </w:r>
            <w:r>
              <w:rPr>
                <w:sz w:val="24"/>
              </w:rPr>
              <w:t xml:space="preserve">н. рублей: </w:t>
            </w:r>
            <w:r>
              <w:rPr>
                <w:sz w:val="24"/>
              </w:rPr>
              <w:t xml:space="preserve">563,8 млн. рублей - из областного бюджета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82,8 млн. рублей - из федерального бюджета.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  <w:szCs w:val="28"/>
              </w:rPr>
              <w:t xml:space="preserve">Муниципальными образованиями области за субвенции приобретены </w:t>
            </w:r>
            <w:r>
              <w:rPr>
                <w:sz w:val="24"/>
                <w:szCs w:val="28"/>
              </w:rPr>
              <w:t xml:space="preserve">284</w:t>
            </w:r>
            <w:r>
              <w:rPr>
                <w:sz w:val="24"/>
                <w:szCs w:val="28"/>
              </w:rPr>
              <w:t xml:space="preserve"> жилых помещений</w:t>
            </w:r>
            <w:r>
              <w:rPr>
                <w:sz w:val="24"/>
                <w:szCs w:val="28"/>
              </w:rPr>
              <w:t xml:space="preserve">: 229 – на первичном рынке жилья, 55 – на вторичном.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Фактически </w:t>
            </w:r>
            <w:r>
              <w:rPr>
                <w:sz w:val="24"/>
              </w:rPr>
              <w:t xml:space="preserve">жилыми помещениями в 2022 году обеспечены 284 человека: 216 – на первичном рынке и 68 – на вторичном.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29</w:t>
            </w:r>
            <w:r>
              <w:rPr>
                <w:sz w:val="24"/>
              </w:rPr>
              <w:t xml:space="preserve"> жилых помещений предоставлены из числа квартир, приобретенных в 2021 году, 10 жилых помещений предоставлены из собственного муниципального фонда муниципальных образований и 245 квартир предоставлены из числа приобретенных в 2022 году.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Еще 39 жилых помещений, приобретенных в 2022 году, будут предоставлены детям-сиротам в 2023 году.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Реализация соглашения о сотрудничестве, взаимодействии и информационном обмене </w:t>
            </w:r>
            <w:r>
              <w:rPr>
                <w:sz w:val="24"/>
              </w:rPr>
              <w:br/>
              <w:t xml:space="preserve">при осуществлении социального сопровождения замещающих семей</w:t>
            </w:r>
            <w:r>
              <w:rPr>
                <w:sz w:val="24"/>
              </w:rPr>
            </w:r>
            <w:r/>
          </w:p>
          <w:p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2022 год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С  2016 года в регионе реализуетс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я  Положение по сопровождению замещающих семей в Брянской области, утвержденное совместным приказом департамента семьи, социальной и демографической политики Брянской области  и департамента образования и науки Брянской области  от 11.03.2016 №  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611/ 129 </w:t>
            </w:r>
            <w:r>
              <w:rPr>
                <w:rFonts w:eastAsiaTheme="minorHAnsi"/>
                <w:sz w:val="24"/>
                <w:szCs w:val="28"/>
              </w:rPr>
              <w:t xml:space="preserve">«Об утверждении положения по организации межведомственного взаимодействия организаций и учреждений по сопровождению замещающих семей в Брянской области»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Theme="minorHAnsi"/>
                <w:sz w:val="24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В соответствии с Положением органами опеки и попечительства  проводится значительная  работа по сопровождению  замещающих семей с р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азработкой индивидуальных программ реабилитации семьи. Индивидуальные программы предусматривают максимальную занятость детей-сирот, воспитывающихся в замещающих семьях, а та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кже совместное времяпровождение опекунов, попечителей, приемных родителей с детьми.</w:t>
            </w:r>
            <w:r>
              <w:rPr>
                <w:rFonts w:eastAsiaTheme="minorHAnsi"/>
                <w:sz w:val="24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rFonts w:eastAsiaTheme="minorHAnsi"/>
                <w:sz w:val="24"/>
              </w:rPr>
              <w:t xml:space="preserve">С целью снижения доли возвратов детей из замещающих семей в организации для детей-сирот и детей, оставшихся без попечения родителей, комиссии по делам несовершеннолетних и защите их прав при администрациях муниципал</w:t>
            </w:r>
            <w:r>
              <w:rPr>
                <w:rFonts w:eastAsiaTheme="minorHAnsi"/>
                <w:sz w:val="24"/>
              </w:rPr>
              <w:t xml:space="preserve">ьных образований осуществляют межведомственное взаимодействие с органами и учреждениями системы профилактики и безнадзорности правонарушений несовершеннолетних, участвуют в информационном обмене при осуществлении социального сопровождения замещающих семей.</w:t>
            </w:r>
            <w:r>
              <w:rPr>
                <w:rFonts w:eastAsiaTheme="minorHAnsi"/>
                <w:sz w:val="24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В результате совместной работы по сопровождению приемных семей и семей опекунов (попечителей) усилена работа не только по оказанию помощи замещающим родителям, но  и по контролю исполнения обязанностей приемными родителями по воспитанию детей-сирот.  </w:t>
            </w:r>
            <w:r>
              <w:rPr>
                <w:rFonts w:eastAsiaTheme="minorHAnsi"/>
                <w:sz w:val="24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За 2022 год прошли сопровождение более  2000 замещающих семей, в том числе около 15 семьи, оказавшихся в кризисном положении.</w:t>
            </w:r>
            <w:r>
              <w:rPr>
                <w:rFonts w:eastAsiaTheme="minorHAnsi"/>
                <w:sz w:val="24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236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23.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Размещение материалов, производной информации о детях, оставшихся без попечения родителей (подростках, инвалидах, </w:t>
            </w:r>
            <w:r>
              <w:rPr>
                <w:sz w:val="24"/>
              </w:rPr>
              <w:t xml:space="preserve">сиблингах</w:t>
            </w:r>
            <w:r>
              <w:rPr>
                <w:sz w:val="24"/>
              </w:rPr>
              <w:t xml:space="preserve">), в СМИ:</w:t>
            </w:r>
            <w:r>
              <w:rPr>
                <w:sz w:val="24"/>
              </w:rPr>
            </w:r>
            <w:r/>
          </w:p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печатные издания;</w:t>
            </w:r>
            <w:r>
              <w:rPr>
                <w:sz w:val="24"/>
              </w:rPr>
            </w:r>
            <w:r/>
          </w:p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- телевидение;</w:t>
            </w:r>
            <w:r>
              <w:rPr>
                <w:sz w:val="24"/>
              </w:rPr>
            </w:r>
            <w:r/>
          </w:p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- радиовещание;</w:t>
            </w:r>
            <w:r>
              <w:rPr>
                <w:sz w:val="24"/>
              </w:rPr>
            </w:r>
            <w:r/>
          </w:p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  <w:t xml:space="preserve">- интернет-ресурсы</w:t>
            </w:r>
            <w:r>
              <w:rPr>
                <w:sz w:val="24"/>
              </w:rPr>
            </w:r>
            <w:r/>
          </w:p>
          <w:p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в течение 2022 года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white"/>
              </w:rPr>
            </w:pPr>
            <w:r>
              <w:rPr>
                <w:rFonts w:eastAsiaTheme="minorHAnsi"/>
                <w:sz w:val="24"/>
                <w:szCs w:val="24"/>
                <w:highlight w:val="white"/>
                <w:lang w:eastAsia="ru-RU"/>
              </w:rPr>
              <w:t xml:space="preserve">В </w:t>
            </w:r>
            <w:r>
              <w:rPr>
                <w:rFonts w:eastAsiaTheme="minorHAnsi"/>
                <w:sz w:val="24"/>
                <w:szCs w:val="24"/>
                <w:highlight w:val="white"/>
                <w:lang w:eastAsia="ru-RU"/>
              </w:rPr>
              <w:t xml:space="preserve">2022 году специалистами  органов опеки и попечительства муниципальных образований Брянской области, департамента семьи, социальной и демографической политики Брянской области размещено на страницах областных и районных газет, на сайтах администраций муници</w:t>
            </w:r>
            <w:r>
              <w:rPr>
                <w:rFonts w:eastAsiaTheme="minorHAnsi"/>
                <w:sz w:val="24"/>
                <w:szCs w:val="24"/>
                <w:highlight w:val="white"/>
                <w:lang w:eastAsia="ru-RU"/>
              </w:rPr>
              <w:t xml:space="preserve">пальных образований, Правительств</w:t>
            </w:r>
            <w:r>
              <w:rPr>
                <w:rFonts w:eastAsiaTheme="minorHAnsi"/>
                <w:sz w:val="24"/>
                <w:szCs w:val="24"/>
                <w:highlight w:val="white"/>
                <w:lang w:eastAsia="ru-RU"/>
              </w:rPr>
              <w:t xml:space="preserve">а Брянской области, департамента семьи более 400 статей на различные темы. Было подготовлено 10 видеосюжетов, из которых 5 сюжетов связанны с семейным устройством детей-сирот и детей, оставшихся без попечения родителей. </w:t>
            </w:r>
            <w:r>
              <w:rPr>
                <w:rFonts w:eastAsiaTheme="minorHAnsi"/>
                <w:sz w:val="24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24.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направленных на жизнеустройство детей-сирот и детей, оставшихся без попечения родителей, в семьи граждан, формирование положительного имиджа приемной семьи</w:t>
            </w:r>
            <w:r>
              <w:rPr>
                <w:sz w:val="24"/>
              </w:rPr>
            </w:r>
            <w:r/>
          </w:p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в течение 2022 года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</w:rPr>
              <w:t xml:space="preserve">Специалистами органов опеки и попечительства муниципальных образований Брянской области си</w:t>
            </w:r>
            <w:r>
              <w:rPr>
                <w:sz w:val="24"/>
              </w:rPr>
              <w:t xml:space="preserve">стематически проводится разъяснительная работа с гражданами, направленная на устройство детей-сирот и детей, оставшихся без попечения родителей, в семьи. Приемные семьи постоянно являются участниками районных и городских мероприятий и проводимых конкурсов.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В муниципальных 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образованиях успешно работают районные клубы приемных родителей. С  2018 года созданы и действуют Советы замещающих семей, в которые включены многодетные приемные родители и опекуны, имеющие положительный опыт работы в воспитании детей и опыт общественной,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благотворительной и волонтерской работы с детьми, представители СМИ, сотрудники служб системы профилактики, руководители ЗАГСов, образовательных, медицинских организаций и организаций социальной защиты населения муниципальных районов и городских округов. </w:t>
            </w:r>
            <w:r>
              <w:rPr>
                <w:rFonts w:eastAsiaTheme="minorHAnsi"/>
                <w:sz w:val="24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для семей, воспитывающих детей-сирот и детей, оставшихся без попечения родителей</w:t>
            </w:r>
            <w:r>
              <w:rPr>
                <w:sz w:val="24"/>
              </w:rPr>
            </w:r>
            <w:r/>
          </w:p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2022 года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Д</w:t>
            </w:r>
            <w:r>
              <w:rPr>
                <w:sz w:val="24"/>
                <w:szCs w:val="28"/>
              </w:rPr>
              <w:t xml:space="preserve">ети, воспитывающиеся в замещающих семьях, приглашаются на все мероприятия и праздники, проводимы</w:t>
            </w:r>
            <w:r>
              <w:rPr>
                <w:sz w:val="24"/>
                <w:szCs w:val="28"/>
              </w:rPr>
              <w:t xml:space="preserve">е администрациями муниципальных районов и городских округов: бесплатные посещения спортивных комплексов, бассейнов, катание на коньках, участие в кружках художественной самодеятельности, посещение музеев, цирковых представлений, парков  культуры и отдыха.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  <w:highlight w:val="none"/>
              </w:rPr>
            </w:pPr>
            <w:r>
              <w:rPr>
                <w:sz w:val="24"/>
                <w:szCs w:val="28"/>
              </w:rPr>
              <w:t xml:space="preserve">Детям-сиротам ежегодно предоставляется организованный отдых и  </w:t>
            </w:r>
            <w:r>
              <w:rPr>
                <w:bCs/>
                <w:sz w:val="24"/>
                <w:szCs w:val="28"/>
              </w:rPr>
              <w:t xml:space="preserve"> </w:t>
            </w:r>
            <w:r>
              <w:rPr>
                <w:sz w:val="24"/>
                <w:szCs w:val="28"/>
              </w:rPr>
              <w:t xml:space="preserve">оздоровление в загородных лагерях и санаториях Брянской области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sz w:val="24"/>
              </w:rPr>
            </w:r>
            <w:r/>
          </w:p>
        </w:tc>
      </w:tr>
      <w:tr>
        <w:trPr>
          <w:trHeight w:val="49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26.</w:t>
            </w:r>
            <w:r>
              <w:rPr>
                <w:sz w:val="24"/>
              </w:rPr>
            </w:r>
            <w:r/>
          </w:p>
        </w:tc>
        <w:tc>
          <w:tcPr>
            <w:tcW w:w="490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мероприятий, посвящённых Международному дню семьи, Международному дню защиты детей, Дню матери</w:t>
            </w:r>
            <w:r>
              <w:rPr>
                <w:sz w:val="24"/>
              </w:rPr>
            </w:r>
            <w:r/>
          </w:p>
          <w:p>
            <w:pPr>
              <w:contextualSpacing w:val="true"/>
              <w:jc w:val="both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2022 года</w:t>
            </w:r>
            <w:r>
              <w:rPr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Июль 2022 года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Октябрь 2022 года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Ноябрь 2022 года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В целях пропаганды семейных ценностей и семейной культуры в</w:t>
            </w:r>
            <w:r>
              <w:rPr>
                <w:sz w:val="24"/>
                <w:szCs w:val="28"/>
              </w:rPr>
              <w:t xml:space="preserve"> течение </w:t>
            </w:r>
            <w:r>
              <w:rPr>
                <w:sz w:val="24"/>
                <w:szCs w:val="28"/>
              </w:rPr>
              <w:t xml:space="preserve"> отчетного </w:t>
            </w:r>
            <w:r>
              <w:rPr>
                <w:sz w:val="24"/>
                <w:szCs w:val="28"/>
              </w:rPr>
              <w:t xml:space="preserve">года </w:t>
            </w:r>
            <w:r>
              <w:rPr>
                <w:sz w:val="24"/>
                <w:szCs w:val="28"/>
              </w:rPr>
              <w:t xml:space="preserve">в регионе </w:t>
            </w:r>
            <w:r>
              <w:rPr>
                <w:sz w:val="24"/>
                <w:szCs w:val="28"/>
              </w:rPr>
              <w:t xml:space="preserve">проводились массовые  мероприятия, направленные на укрепление статуса семьи: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   Международн</w:t>
            </w:r>
            <w:r>
              <w:rPr>
                <w:sz w:val="24"/>
                <w:szCs w:val="28"/>
              </w:rPr>
              <w:t xml:space="preserve">ому дню семьи  </w:t>
            </w:r>
            <w:r>
              <w:rPr>
                <w:sz w:val="24"/>
                <w:szCs w:val="28"/>
              </w:rPr>
              <w:t xml:space="preserve">с учащимися </w:t>
            </w:r>
            <w:r>
              <w:rPr>
                <w:sz w:val="24"/>
                <w:szCs w:val="28"/>
              </w:rPr>
              <w:t xml:space="preserve"> школ муниципальных образований </w:t>
            </w:r>
            <w:r>
              <w:rPr>
                <w:sz w:val="24"/>
                <w:szCs w:val="28"/>
              </w:rPr>
              <w:t xml:space="preserve">проведены </w:t>
            </w:r>
            <w:r>
              <w:rPr>
                <w:sz w:val="24"/>
                <w:szCs w:val="28"/>
              </w:rPr>
              <w:t xml:space="preserve">классны</w:t>
            </w:r>
            <w:r>
              <w:rPr>
                <w:sz w:val="24"/>
                <w:szCs w:val="28"/>
              </w:rPr>
              <w:t xml:space="preserve">е</w:t>
            </w:r>
            <w:r>
              <w:rPr>
                <w:sz w:val="24"/>
                <w:szCs w:val="28"/>
              </w:rPr>
              <w:t xml:space="preserve"> час</w:t>
            </w:r>
            <w:r>
              <w:rPr>
                <w:sz w:val="24"/>
                <w:szCs w:val="28"/>
              </w:rPr>
              <w:t xml:space="preserve">ы</w:t>
            </w:r>
            <w:r>
              <w:rPr>
                <w:sz w:val="24"/>
                <w:szCs w:val="28"/>
              </w:rPr>
              <w:t xml:space="preserve"> на тему: «Семейные традиции», спортивные праздники «Весёлые старты», фестиваль ГТО среди дошкольных учреждений.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В учреждениях культуры района проведены мероприятия: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1.«Семья-начало всех начал» - выставки детского рисунка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2.</w:t>
            </w:r>
            <w:r>
              <w:rPr>
                <w:sz w:val="24"/>
                <w:szCs w:val="28"/>
              </w:rPr>
              <w:t xml:space="preserve">«Семейные ценности» </w:t>
            </w:r>
            <w:r>
              <w:rPr>
                <w:sz w:val="24"/>
                <w:szCs w:val="28"/>
              </w:rPr>
              <w:t xml:space="preserve"> - </w:t>
            </w:r>
            <w:r>
              <w:rPr>
                <w:sz w:val="24"/>
                <w:szCs w:val="28"/>
              </w:rPr>
              <w:t xml:space="preserve">интервью с детьми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3.</w:t>
            </w:r>
            <w:r>
              <w:rPr>
                <w:sz w:val="24"/>
                <w:szCs w:val="28"/>
              </w:rPr>
              <w:t xml:space="preserve">«Семейный очаг»  фото – марафоны</w:t>
            </w:r>
            <w:r>
              <w:rPr>
                <w:sz w:val="24"/>
                <w:szCs w:val="28"/>
              </w:rPr>
              <w:t xml:space="preserve">. 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4. Конкурсы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«Рисуем на асфальте»</w:t>
            </w:r>
            <w:r>
              <w:rPr>
                <w:sz w:val="24"/>
              </w:rPr>
            </w:r>
            <w:r>
              <w:t xml:space="preserve">.</w:t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5.В</w:t>
            </w:r>
            <w:r>
              <w:rPr>
                <w:sz w:val="24"/>
                <w:szCs w:val="28"/>
              </w:rPr>
              <w:t xml:space="preserve">ыставки детских рисунков</w:t>
            </w:r>
            <w:r>
              <w:rPr>
                <w:sz w:val="24"/>
                <w:szCs w:val="28"/>
              </w:rPr>
              <w:t xml:space="preserve">,</w:t>
            </w:r>
            <w:r>
              <w:rPr>
                <w:sz w:val="24"/>
                <w:szCs w:val="28"/>
              </w:rPr>
              <w:t xml:space="preserve"> посвященные Международному дню семьи</w:t>
            </w:r>
            <w:r>
              <w:rPr>
                <w:sz w:val="24"/>
                <w:szCs w:val="28"/>
              </w:rPr>
              <w:t xml:space="preserve">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6.</w:t>
            </w:r>
            <w:r>
              <w:rPr>
                <w:sz w:val="24"/>
                <w:szCs w:val="28"/>
              </w:rPr>
              <w:t xml:space="preserve">«Семь-я, спортивная семья!» - спортивно-игровые программы</w:t>
            </w:r>
            <w:r>
              <w:rPr>
                <w:sz w:val="24"/>
                <w:szCs w:val="28"/>
              </w:rPr>
              <w:t xml:space="preserve"> и информационные часы.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7.«Моя семья» - молодежный вечер отдыха для молодых семей.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8.«Всей семьёй в библиотеку»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9. </w:t>
            </w:r>
            <w:r>
              <w:rPr>
                <w:sz w:val="24"/>
                <w:szCs w:val="28"/>
              </w:rPr>
              <w:t xml:space="preserve">«Берегите семью – крепость главную свою!»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- </w:t>
            </w:r>
            <w:r>
              <w:rPr>
                <w:sz w:val="24"/>
                <w:szCs w:val="28"/>
              </w:rPr>
              <w:t xml:space="preserve"> виртуальная выставка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10.</w:t>
            </w:r>
            <w:r>
              <w:rPr>
                <w:sz w:val="24"/>
                <w:szCs w:val="28"/>
              </w:rPr>
              <w:t xml:space="preserve">«Семья, согретая л</w:t>
            </w:r>
            <w:r>
              <w:rPr>
                <w:sz w:val="24"/>
                <w:szCs w:val="28"/>
              </w:rPr>
              <w:t xml:space="preserve">юбовью всегда надёжна и крепка».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Были организованы книжные экспозиции в  библиотеках.  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В день защиты детей проведены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спортивные праздники «Папа, мама, я спортивная семья», интерактивные игры с детьми и подростками  «Ледовый калейдоскоп».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В рамках празднования Всероссийского Дня отца</w:t>
            </w:r>
            <w:r>
              <w:rPr>
                <w:sz w:val="24"/>
                <w:szCs w:val="28"/>
              </w:rPr>
              <w:t xml:space="preserve"> прошли</w:t>
            </w:r>
            <w:r>
              <w:rPr>
                <w:sz w:val="24"/>
                <w:szCs w:val="28"/>
              </w:rPr>
              <w:t xml:space="preserve"> «Весёлые старты» с дошкольными учреждениями </w:t>
            </w:r>
            <w:r>
              <w:rPr>
                <w:sz w:val="24"/>
                <w:szCs w:val="28"/>
              </w:rPr>
              <w:t xml:space="preserve"> (команда отец</w:t>
            </w:r>
            <w:r>
              <w:rPr>
                <w:sz w:val="24"/>
                <w:szCs w:val="28"/>
              </w:rPr>
              <w:t xml:space="preserve"> и дети)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В рамках празднования Дня Матери</w:t>
            </w:r>
            <w:r>
              <w:rPr>
                <w:sz w:val="24"/>
                <w:szCs w:val="28"/>
              </w:rPr>
              <w:t xml:space="preserve"> были проведены: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1.</w:t>
            </w:r>
            <w:r>
              <w:rPr>
                <w:sz w:val="24"/>
                <w:szCs w:val="28"/>
              </w:rPr>
              <w:t xml:space="preserve">Фестиваль ГТО среди дошкольных учреждений (команда мать </w:t>
            </w:r>
            <w:r>
              <w:rPr>
                <w:sz w:val="24"/>
                <w:szCs w:val="28"/>
              </w:rPr>
              <w:t xml:space="preserve">и дети</w:t>
            </w:r>
            <w:r>
              <w:rPr>
                <w:sz w:val="24"/>
                <w:szCs w:val="28"/>
              </w:rPr>
              <w:t xml:space="preserve">).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2.«Имя женщины – МАТЬ»</w:t>
            </w:r>
            <w:r>
              <w:rPr>
                <w:sz w:val="24"/>
                <w:szCs w:val="28"/>
              </w:rPr>
              <w:t xml:space="preserve">,   </w:t>
            </w:r>
            <w:r>
              <w:rPr>
                <w:sz w:val="24"/>
                <w:szCs w:val="28"/>
              </w:rPr>
              <w:t xml:space="preserve">«Скажи добрые слова маме!»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"Подарок маме" - мастер-класс,</w:t>
            </w:r>
            <w:r>
              <w:rPr>
                <w:sz w:val="24"/>
                <w:szCs w:val="28"/>
              </w:rPr>
              <w:t xml:space="preserve"> в</w:t>
            </w:r>
            <w:r>
              <w:rPr>
                <w:sz w:val="24"/>
                <w:szCs w:val="28"/>
              </w:rPr>
              <w:t xml:space="preserve">ыставка детских рисунков к Дню матери.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Кроме того,  и</w:t>
            </w:r>
            <w:r>
              <w:rPr>
                <w:sz w:val="24"/>
                <w:szCs w:val="28"/>
              </w:rPr>
              <w:t xml:space="preserve">нформация </w:t>
            </w:r>
            <w:r>
              <w:rPr>
                <w:sz w:val="24"/>
                <w:szCs w:val="28"/>
              </w:rPr>
              <w:t xml:space="preserve"> о проведении праздничных мероприятий  и поздравления размещались на сайтах администраций муниципальных образований брянской области, в СМИ и</w:t>
            </w:r>
            <w:r>
              <w:rPr>
                <w:sz w:val="24"/>
                <w:szCs w:val="28"/>
              </w:rPr>
              <w:t xml:space="preserve"> в социальных сетях</w:t>
            </w:r>
            <w:r>
              <w:rPr>
                <w:sz w:val="24"/>
                <w:szCs w:val="28"/>
              </w:rPr>
              <w:t xml:space="preserve">.</w:t>
            </w:r>
            <w:r>
              <w:rPr>
                <w:sz w:val="24"/>
                <w:szCs w:val="28"/>
              </w:rPr>
              <w:t xml:space="preserve"> Также </w:t>
            </w:r>
            <w:r>
              <w:rPr>
                <w:sz w:val="24"/>
                <w:szCs w:val="28"/>
              </w:rPr>
              <w:t xml:space="preserve">было организовано п</w:t>
            </w:r>
            <w:r>
              <w:rPr>
                <w:sz w:val="24"/>
                <w:szCs w:val="28"/>
              </w:rPr>
              <w:t xml:space="preserve">оздравление матерей </w:t>
            </w:r>
            <w:r>
              <w:rPr>
                <w:sz w:val="24"/>
                <w:szCs w:val="28"/>
              </w:rPr>
              <w:t xml:space="preserve">с Днём матери</w:t>
            </w:r>
            <w:r>
              <w:rPr>
                <w:sz w:val="24"/>
                <w:szCs w:val="28"/>
              </w:rPr>
              <w:t xml:space="preserve">, чьи сыновья погибли при исполнении служебного долга.</w:t>
            </w: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r/>
      <w:r/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Критерии оценки эффективности исполнения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межведомственного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плана </w:t>
      </w:r>
      <w:r>
        <w:rPr>
          <w:rFonts w:ascii="Times New Roman" w:hAnsi="Times New Roman" w:cs="Times New Roman" w:eastAsiaTheme="minorHAnsi"/>
          <w:sz w:val="28"/>
          <w:szCs w:val="28"/>
        </w:rPr>
        <w:br/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(«дорожная карта») по профилактик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е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</w:rPr>
        <w:br/>
        <w:t xml:space="preserve">социального сиротства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на территории Брянской области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в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2022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год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у</w:t>
      </w:r>
      <w:r>
        <w:rPr>
          <w:rFonts w:eastAsiaTheme="minorHAnsi"/>
        </w:rPr>
      </w:r>
      <w:r>
        <w:rPr>
          <w:rFonts w:eastAsiaTheme="minorHAnsi"/>
        </w:rPr>
      </w:r>
    </w:p>
    <w:tbl>
      <w:tblPr>
        <w:tblStyle w:val="827"/>
        <w:tblW w:w="14972" w:type="dxa"/>
        <w:tblLayout w:type="fixed"/>
        <w:tblLook w:val="04A0" w:firstRow="1" w:lastRow="0" w:firstColumn="1" w:lastColumn="0" w:noHBand="0" w:noVBand="1"/>
      </w:tblPr>
      <w:tblGrid>
        <w:gridCol w:w="817"/>
        <w:gridCol w:w="10852"/>
        <w:gridCol w:w="3303"/>
      </w:tblGrid>
      <w:tr>
        <w:trPr>
          <w:gridAfter w:val="1"/>
          <w:trHeight w:val="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/>
          </w:p>
        </w:tc>
      </w:tr>
      <w:tr>
        <w:trPr>
          <w:trHeight w:val="44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highlight w:val="none"/>
              </w:rPr>
              <w:t xml:space="preserve">Показатель</w:t>
            </w:r>
            <w:r>
              <w:rPr>
                <w:rFonts w:ascii="Times New Roman" w:hAnsi="Times New Roman" w:cs="Times New Roman"/>
                <w:b/>
                <w:bCs/>
                <w:spacing w:val="-2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pacing w:val="-2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pacing w:val="-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2022 год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</w:t>
            </w:r>
            <w:r>
              <w:rPr>
                <w:rFonts w:ascii="Times New Roman" w:hAnsi="Times New Roman" w:cs="Times New Roman"/>
              </w:rPr>
              <w:t xml:space="preserve">-сирот и детей, оставшихся </w:t>
            </w:r>
            <w:r>
              <w:rPr>
                <w:rFonts w:ascii="Times New Roman" w:hAnsi="Times New Roman" w:cs="Times New Roman"/>
              </w:rPr>
              <w:br/>
              <w:t xml:space="preserve">без попечения родителей,</w:t>
            </w:r>
            <w:r>
              <w:rPr>
                <w:rFonts w:ascii="Times New Roman" w:hAnsi="Times New Roman" w:cs="Times New Roman"/>
              </w:rPr>
              <w:t xml:space="preserve"> по отношению к общему количеству </w:t>
            </w:r>
            <w:r>
              <w:rPr>
                <w:rFonts w:ascii="Times New Roman" w:hAnsi="Times New Roman" w:cs="Times New Roman"/>
              </w:rPr>
              <w:t xml:space="preserve">детского населения, проживающего на территории Брянской области (</w:t>
            </w:r>
            <w:r>
              <w:rPr>
                <w:rFonts w:ascii="Times New Roman" w:hAnsi="Times New Roman" w:cs="Times New Roman"/>
              </w:rPr>
              <w:t xml:space="preserve">в возрасте от 0 до 17 лет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4 %</w:t>
            </w:r>
            <w:r>
              <w:rPr>
                <w:rFonts w:ascii="Times New Roman" w:hAnsi="Times New Roman" w:cs="Times New Roman"/>
                <w:bCs/>
                <w:spacing w:val="-2"/>
              </w:rPr>
            </w:r>
            <w:r/>
          </w:p>
        </w:tc>
      </w:tr>
      <w:tr>
        <w:trPr>
          <w:trHeight w:val="79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 детей-сирот и детей, оставшихся </w:t>
            </w:r>
            <w:r>
              <w:rPr>
                <w:rFonts w:ascii="Times New Roman" w:hAnsi="Times New Roman" w:cs="Times New Roman"/>
              </w:rPr>
              <w:br/>
              <w:t xml:space="preserve">без попечения родителей, воспитывающихся в замещающих семьях,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 обще</w:t>
            </w:r>
            <w:r>
              <w:rPr>
                <w:rFonts w:ascii="Times New Roman" w:hAnsi="Times New Roman" w:cs="Times New Roman"/>
              </w:rPr>
              <w:t xml:space="preserve">му числу</w:t>
            </w:r>
            <w:r>
              <w:rPr>
                <w:rFonts w:ascii="Times New Roman" w:hAnsi="Times New Roman" w:cs="Times New Roman"/>
              </w:rPr>
              <w:t xml:space="preserve">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</w:rPr>
              <w:t xml:space="preserve">, нуждающихся в устройстве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89,1 %</w:t>
            </w:r>
            <w:r>
              <w:rPr>
                <w:rFonts w:ascii="Times New Roman" w:hAnsi="Times New Roman" w:cs="Times New Roman"/>
                <w:bCs/>
                <w:spacing w:val="-2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52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количества семей восстановленных  в родительских правах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pacing w:val="-2"/>
                <w:highlight w:val="none"/>
              </w:rPr>
              <w:t xml:space="preserve">1,</w:t>
            </w:r>
            <w:r>
              <w:rPr>
                <w:rFonts w:ascii="Times New Roman" w:hAnsi="Times New Roman" w:cs="Times New Roman"/>
                <w:bCs/>
                <w:spacing w:val="-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pacing w:val="-2"/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/>
          </w:p>
        </w:tc>
      </w:tr>
    </w:tbl>
    <w:p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continuous"/>
      <w:pgSz w:w="16840" w:h="11910" w:orient="landscape"/>
      <w:pgMar w:top="1060" w:right="780" w:bottom="280" w:left="15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3"/>
    <w:next w:val="823"/>
    <w:link w:val="64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3">
    <w:name w:val="Heading 1 Char"/>
    <w:basedOn w:val="820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23"/>
    <w:next w:val="823"/>
    <w:link w:val="64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5">
    <w:name w:val="Heading 2 Char"/>
    <w:basedOn w:val="820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23"/>
    <w:next w:val="823"/>
    <w:link w:val="6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7">
    <w:name w:val="Heading 3 Char"/>
    <w:basedOn w:val="820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23"/>
    <w:next w:val="823"/>
    <w:link w:val="64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9">
    <w:name w:val="Heading 4 Char"/>
    <w:basedOn w:val="820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23"/>
    <w:next w:val="823"/>
    <w:link w:val="65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1">
    <w:name w:val="Heading 5 Char"/>
    <w:basedOn w:val="820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23"/>
    <w:next w:val="823"/>
    <w:link w:val="65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3">
    <w:name w:val="Heading 6 Char"/>
    <w:basedOn w:val="820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23"/>
    <w:next w:val="823"/>
    <w:link w:val="65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5">
    <w:name w:val="Heading 7 Char"/>
    <w:basedOn w:val="820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23"/>
    <w:next w:val="823"/>
    <w:link w:val="65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7">
    <w:name w:val="Heading 8 Char"/>
    <w:basedOn w:val="820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23"/>
    <w:next w:val="823"/>
    <w:link w:val="6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9">
    <w:name w:val="Heading 9 Char"/>
    <w:basedOn w:val="820"/>
    <w:link w:val="658"/>
    <w:uiPriority w:val="9"/>
    <w:rPr>
      <w:rFonts w:ascii="Arial" w:hAnsi="Arial" w:cs="Arial" w:eastAsia="Arial"/>
      <w:i/>
      <w:iCs/>
      <w:sz w:val="21"/>
      <w:szCs w:val="21"/>
    </w:rPr>
  </w:style>
  <w:style w:type="table" w:styleId="66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1">
    <w:name w:val="No Spacing"/>
    <w:qFormat/>
    <w:uiPriority w:val="1"/>
    <w:pPr>
      <w:spacing w:lineRule="auto" w:line="240" w:after="0" w:before="0"/>
    </w:pPr>
  </w:style>
  <w:style w:type="paragraph" w:styleId="662">
    <w:name w:val="Title"/>
    <w:basedOn w:val="823"/>
    <w:next w:val="823"/>
    <w:link w:val="6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3">
    <w:name w:val="Title Char"/>
    <w:basedOn w:val="820"/>
    <w:link w:val="662"/>
    <w:uiPriority w:val="10"/>
    <w:rPr>
      <w:sz w:val="48"/>
      <w:szCs w:val="48"/>
    </w:rPr>
  </w:style>
  <w:style w:type="paragraph" w:styleId="664">
    <w:name w:val="Subtitle"/>
    <w:basedOn w:val="823"/>
    <w:next w:val="823"/>
    <w:link w:val="665"/>
    <w:qFormat/>
    <w:uiPriority w:val="11"/>
    <w:rPr>
      <w:sz w:val="24"/>
      <w:szCs w:val="24"/>
    </w:rPr>
    <w:pPr>
      <w:spacing w:after="200" w:before="200"/>
    </w:pPr>
  </w:style>
  <w:style w:type="character" w:styleId="665">
    <w:name w:val="Subtitle Char"/>
    <w:basedOn w:val="820"/>
    <w:link w:val="664"/>
    <w:uiPriority w:val="11"/>
    <w:rPr>
      <w:sz w:val="24"/>
      <w:szCs w:val="24"/>
    </w:rPr>
  </w:style>
  <w:style w:type="paragraph" w:styleId="666">
    <w:name w:val="Quote"/>
    <w:basedOn w:val="823"/>
    <w:next w:val="823"/>
    <w:link w:val="667"/>
    <w:qFormat/>
    <w:uiPriority w:val="29"/>
    <w:rPr>
      <w:i/>
    </w:rPr>
    <w:pPr>
      <w:ind w:left="720" w:right="720"/>
    </w:p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3"/>
    <w:next w:val="823"/>
    <w:link w:val="66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3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0"/>
    <w:link w:val="670"/>
    <w:uiPriority w:val="99"/>
  </w:style>
  <w:style w:type="paragraph" w:styleId="672">
    <w:name w:val="Footer"/>
    <w:basedOn w:val="823"/>
    <w:link w:val="6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0"/>
    <w:link w:val="672"/>
    <w:uiPriority w:val="99"/>
  </w:style>
  <w:style w:type="paragraph" w:styleId="674">
    <w:name w:val="Caption"/>
    <w:basedOn w:val="823"/>
    <w:next w:val="8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6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Lined - Accent 1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Lined - Accent 2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Lined - Accent 3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Lined - Accent 4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Lined - Accent 5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Lined - Accent 6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 &amp; Lined - Accent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9">
    <w:name w:val="Bordered &amp; Lined - Accent 1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0">
    <w:name w:val="Bordered &amp; Lined - Accent 2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1">
    <w:name w:val="Bordered &amp; Lined - Accent 3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2">
    <w:name w:val="Bordered &amp; Lined - Accent 4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3">
    <w:name w:val="Bordered &amp; Lined - Accent 5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4">
    <w:name w:val="Bordered &amp; Lined - Accent 6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5">
    <w:name w:val="Bordered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3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0"/>
    <w:uiPriority w:val="99"/>
    <w:unhideWhenUsed/>
    <w:rPr>
      <w:vertAlign w:val="superscript"/>
    </w:rPr>
  </w:style>
  <w:style w:type="paragraph" w:styleId="806">
    <w:name w:val="endnote text"/>
    <w:basedOn w:val="823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0"/>
    <w:uiPriority w:val="99"/>
    <w:semiHidden/>
    <w:unhideWhenUsed/>
    <w:rPr>
      <w:vertAlign w:val="superscript"/>
    </w:rPr>
  </w:style>
  <w:style w:type="paragraph" w:styleId="809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3"/>
    <w:next w:val="823"/>
    <w:uiPriority w:val="99"/>
    <w:unhideWhenUsed/>
    <w:pPr>
      <w:spacing w:after="0" w:afterAutospacing="0"/>
    </w:p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24">
    <w:name w:val="Body Text"/>
    <w:basedOn w:val="823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25">
    <w:name w:val="List Paragraph"/>
    <w:basedOn w:val="823"/>
    <w:qFormat/>
    <w:uiPriority w:val="1"/>
    <w:rPr>
      <w:lang w:val="ru-RU" w:bidi="ar-SA" w:eastAsia="en-US"/>
    </w:rPr>
  </w:style>
  <w:style w:type="paragraph" w:styleId="826">
    <w:name w:val="Table Paragraph"/>
    <w:basedOn w:val="82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jc w:val="center"/>
    </w:pPr>
  </w:style>
  <w:style w:type="table" w:styleId="827" w:customStyle="1">
    <w:name w:val="Сетка таблицы7"/>
    <w:basedOn w:val="658"/>
    <w:next w:val="673"/>
    <w:uiPriority w:val="59"/>
    <w:rPr>
      <w:rFonts w:asciiTheme="minorHAnsi" w:hAnsiTheme="minorHAnsi" w:eastAsiaTheme="minorHAnsi" w:cstheme="minorBid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28">
    <w:name w:val="Normal (Web)"/>
    <w:basedOn w:val="699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en-US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30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9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30">
    <w:name w:val="Body Text Indent"/>
    <w:link w:val="82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283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000000"/>
      <w:widowControl w:val="off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uszn032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63</dc:creator>
  <cp:revision>7</cp:revision>
  <dcterms:created xsi:type="dcterms:W3CDTF">2023-01-24T09:02:57Z</dcterms:created>
  <dcterms:modified xsi:type="dcterms:W3CDTF">2023-02-09T12:03:25Z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2023-01-24T00:00:00Z</vt:filetime>
  </property>
</Properties>
</file>